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4838" w14:textId="77777777" w:rsidR="002018AA" w:rsidRPr="002018AA" w:rsidRDefault="002018AA" w:rsidP="002018AA">
      <w:pPr>
        <w:jc w:val="both"/>
        <w:rPr>
          <w:rFonts w:ascii="Times New Roman" w:hAnsi="Times New Roman" w:cs="Times New Roman"/>
          <w:b/>
        </w:rPr>
      </w:pPr>
      <w:r w:rsidRPr="002018AA">
        <w:rPr>
          <w:rFonts w:ascii="Times New Roman" w:hAnsi="Times New Roman" w:cs="Times New Roman"/>
          <w:b/>
        </w:rPr>
        <w:t>AVVISO PUBBLICO FINALIZZATO ALLA CONCESSIONE DI VOUCHER/CONTRIBUTO ALLE FAMIGLIE CHE USUFRUISCONO DELL’OFFERTA EDUCATIVA 3-36 MESI E CHE ABBIANO ISCRITTO I LORO FIGLI AD ASILI NIDO E A SEZIONI PRIMAVERA AUTORIZZATI AI SENSI DELLA NORMATIVA REGIONALE PUGLIESE DI RIFERIMENTO, CON UN ISEE FINO AD A € 40.000,00.</w:t>
      </w:r>
    </w:p>
    <w:p w14:paraId="2BCB8B59" w14:textId="77777777" w:rsidR="002018AA" w:rsidRDefault="002018AA" w:rsidP="002018AA">
      <w:pPr>
        <w:pStyle w:val="Default"/>
        <w:jc w:val="center"/>
        <w:rPr>
          <w:b/>
          <w:bCs/>
          <w:sz w:val="23"/>
          <w:szCs w:val="23"/>
        </w:rPr>
      </w:pPr>
      <w:r>
        <w:rPr>
          <w:b/>
          <w:bCs/>
          <w:sz w:val="23"/>
          <w:szCs w:val="23"/>
        </w:rPr>
        <w:t>IL DIRIGENTE</w:t>
      </w:r>
    </w:p>
    <w:p w14:paraId="7D0FC1D5" w14:textId="77777777" w:rsidR="004B05F4" w:rsidRDefault="004B05F4" w:rsidP="002018AA">
      <w:pPr>
        <w:pStyle w:val="Default"/>
        <w:jc w:val="center"/>
        <w:rPr>
          <w:sz w:val="23"/>
          <w:szCs w:val="23"/>
        </w:rPr>
      </w:pPr>
    </w:p>
    <w:p w14:paraId="3AADAA9A" w14:textId="77777777" w:rsidR="002018AA" w:rsidRDefault="002018AA" w:rsidP="002018AA">
      <w:pPr>
        <w:pStyle w:val="Default"/>
        <w:jc w:val="both"/>
        <w:rPr>
          <w:sz w:val="23"/>
          <w:szCs w:val="23"/>
        </w:rPr>
      </w:pPr>
      <w:r>
        <w:rPr>
          <w:sz w:val="23"/>
          <w:szCs w:val="23"/>
        </w:rPr>
        <w:t xml:space="preserve">In attuazione delle disposizioni di cui alla Legge di bilancio 2022, art. 1 commi 172-173, Legge n. 234 del 30 dicembre 2021, relativamente alle risorse assegnate per il Fondo di Solidarietà comunale a titolo di potenziamento del servizio Asilo nido. </w:t>
      </w:r>
    </w:p>
    <w:p w14:paraId="3376A48C" w14:textId="77777777" w:rsidR="002018AA" w:rsidRDefault="002018AA" w:rsidP="002018AA">
      <w:pPr>
        <w:pStyle w:val="Default"/>
        <w:jc w:val="both"/>
        <w:rPr>
          <w:sz w:val="23"/>
          <w:szCs w:val="23"/>
        </w:rPr>
      </w:pPr>
      <w:r>
        <w:rPr>
          <w:sz w:val="23"/>
          <w:szCs w:val="23"/>
        </w:rPr>
        <w:t xml:space="preserve">Visto il Decreto del 26 aprile 2023 del Ministro dell’interno, pubblicato sulla G.U.R.I. n.135 del 12/06/23 </w:t>
      </w:r>
    </w:p>
    <w:p w14:paraId="69935717" w14:textId="6B72EB96" w:rsidR="002018AA" w:rsidRDefault="002018AA" w:rsidP="002018AA">
      <w:pPr>
        <w:pStyle w:val="Default"/>
        <w:jc w:val="both"/>
        <w:rPr>
          <w:sz w:val="23"/>
          <w:szCs w:val="23"/>
        </w:rPr>
      </w:pPr>
      <w:r>
        <w:rPr>
          <w:sz w:val="23"/>
          <w:szCs w:val="23"/>
        </w:rPr>
        <w:t xml:space="preserve">In esecuzione della Deliberazione di Giunta Comunale </w:t>
      </w:r>
      <w:r w:rsidR="00140D59">
        <w:rPr>
          <w:sz w:val="23"/>
          <w:szCs w:val="23"/>
        </w:rPr>
        <w:t>del 06/12/2023</w:t>
      </w:r>
      <w:r>
        <w:rPr>
          <w:sz w:val="23"/>
          <w:szCs w:val="23"/>
        </w:rPr>
        <w:t xml:space="preserve"> e della determinazione dirigenziale n. </w:t>
      </w:r>
    </w:p>
    <w:p w14:paraId="5480EB17" w14:textId="77777777" w:rsidR="002018AA" w:rsidRDefault="002018AA" w:rsidP="002018AA">
      <w:pPr>
        <w:pStyle w:val="Default"/>
        <w:jc w:val="center"/>
        <w:rPr>
          <w:b/>
          <w:bCs/>
          <w:sz w:val="23"/>
          <w:szCs w:val="23"/>
        </w:rPr>
      </w:pPr>
      <w:r w:rsidRPr="00A11151">
        <w:rPr>
          <w:b/>
          <w:bCs/>
          <w:sz w:val="23"/>
          <w:szCs w:val="23"/>
        </w:rPr>
        <w:t>RENDE NOTO</w:t>
      </w:r>
    </w:p>
    <w:p w14:paraId="785180F1" w14:textId="77777777" w:rsidR="004B05F4" w:rsidRPr="00A11151" w:rsidRDefault="004B05F4" w:rsidP="002018AA">
      <w:pPr>
        <w:pStyle w:val="Default"/>
        <w:jc w:val="center"/>
        <w:rPr>
          <w:b/>
          <w:bCs/>
          <w:sz w:val="23"/>
          <w:szCs w:val="23"/>
        </w:rPr>
      </w:pPr>
    </w:p>
    <w:p w14:paraId="70C7B41C" w14:textId="77777777" w:rsidR="002018AA" w:rsidRDefault="002018AA" w:rsidP="002018AA">
      <w:pPr>
        <w:pStyle w:val="Default"/>
        <w:jc w:val="both"/>
        <w:rPr>
          <w:sz w:val="23"/>
          <w:szCs w:val="23"/>
        </w:rPr>
      </w:pPr>
      <w:r>
        <w:rPr>
          <w:sz w:val="23"/>
          <w:szCs w:val="23"/>
        </w:rPr>
        <w:t xml:space="preserve">che sono aperti i termini, anche per l’anno 2023, per la presentazione delle istanze relative all’assegnazione di </w:t>
      </w:r>
      <w:r>
        <w:rPr>
          <w:b/>
          <w:bCs/>
          <w:sz w:val="23"/>
          <w:szCs w:val="23"/>
        </w:rPr>
        <w:t xml:space="preserve">“VOUCHER NIDO” </w:t>
      </w:r>
      <w:r>
        <w:rPr>
          <w:sz w:val="23"/>
          <w:szCs w:val="23"/>
        </w:rPr>
        <w:t xml:space="preserve">comunali. </w:t>
      </w:r>
    </w:p>
    <w:p w14:paraId="38557F72" w14:textId="77777777" w:rsidR="002018AA" w:rsidRDefault="002018AA" w:rsidP="002018AA">
      <w:pPr>
        <w:pStyle w:val="Default"/>
        <w:jc w:val="both"/>
        <w:rPr>
          <w:sz w:val="23"/>
          <w:szCs w:val="23"/>
        </w:rPr>
      </w:pPr>
    </w:p>
    <w:p w14:paraId="43071A32" w14:textId="77777777" w:rsidR="002018AA" w:rsidRDefault="002018AA" w:rsidP="002018AA">
      <w:pPr>
        <w:pStyle w:val="Default"/>
        <w:rPr>
          <w:sz w:val="23"/>
          <w:szCs w:val="23"/>
        </w:rPr>
      </w:pPr>
      <w:r>
        <w:rPr>
          <w:b/>
          <w:bCs/>
          <w:sz w:val="23"/>
          <w:szCs w:val="23"/>
        </w:rPr>
        <w:t xml:space="preserve">ART. 1 – FINALITÀ </w:t>
      </w:r>
    </w:p>
    <w:p w14:paraId="4D597D7B" w14:textId="77777777" w:rsidR="007710C6" w:rsidRDefault="007710C6" w:rsidP="002018AA">
      <w:pPr>
        <w:pStyle w:val="Default"/>
        <w:jc w:val="both"/>
        <w:rPr>
          <w:sz w:val="23"/>
          <w:szCs w:val="23"/>
        </w:rPr>
      </w:pPr>
    </w:p>
    <w:p w14:paraId="0284CB95" w14:textId="1D61D5F3" w:rsidR="002018AA" w:rsidRDefault="002018AA" w:rsidP="002018AA">
      <w:pPr>
        <w:pStyle w:val="Default"/>
        <w:jc w:val="both"/>
        <w:rPr>
          <w:sz w:val="23"/>
          <w:szCs w:val="23"/>
        </w:rPr>
      </w:pPr>
      <w:r>
        <w:rPr>
          <w:sz w:val="23"/>
          <w:szCs w:val="23"/>
        </w:rPr>
        <w:t>L’intervento mira al potenziamento del servizio Asilo nido, favorendo l’incremento del numero di bambini</w:t>
      </w:r>
      <w:r>
        <w:rPr>
          <w:b/>
          <w:bCs/>
          <w:sz w:val="23"/>
          <w:szCs w:val="23"/>
        </w:rPr>
        <w:t xml:space="preserve">, </w:t>
      </w:r>
      <w:r>
        <w:rPr>
          <w:sz w:val="23"/>
          <w:szCs w:val="23"/>
        </w:rPr>
        <w:t>in particolare, agevolando le famiglie a basso reddito relativamente alle spese connesse alla retta di frequenza</w:t>
      </w:r>
      <w:r>
        <w:rPr>
          <w:b/>
          <w:bCs/>
          <w:sz w:val="23"/>
          <w:szCs w:val="23"/>
        </w:rPr>
        <w:t xml:space="preserve">. </w:t>
      </w:r>
    </w:p>
    <w:p w14:paraId="3B82B752" w14:textId="070E67ED" w:rsidR="002018AA" w:rsidRDefault="002018AA" w:rsidP="002018AA">
      <w:pPr>
        <w:pStyle w:val="Default"/>
        <w:jc w:val="both"/>
        <w:rPr>
          <w:sz w:val="23"/>
          <w:szCs w:val="23"/>
        </w:rPr>
      </w:pPr>
      <w:r>
        <w:rPr>
          <w:sz w:val="23"/>
          <w:szCs w:val="23"/>
        </w:rPr>
        <w:t xml:space="preserve">L’intervento prevede l’assegnazione di voucher da destinare agli utenti che ne risulteranno beneficiari </w:t>
      </w:r>
      <w:r w:rsidR="0042762C">
        <w:rPr>
          <w:sz w:val="23"/>
          <w:szCs w:val="23"/>
        </w:rPr>
        <w:t xml:space="preserve">per il sostegno delle spese connesse alla frequenza di asili nido/sezioni primavera presenti nei comuni limitrofi, presenti in Provincia di Lecce. </w:t>
      </w:r>
      <w:r>
        <w:rPr>
          <w:sz w:val="23"/>
          <w:szCs w:val="23"/>
        </w:rPr>
        <w:t xml:space="preserve"> </w:t>
      </w:r>
    </w:p>
    <w:p w14:paraId="36A5C721" w14:textId="77777777" w:rsidR="003E20CC" w:rsidRDefault="003E20CC" w:rsidP="00090593">
      <w:pPr>
        <w:tabs>
          <w:tab w:val="left" w:pos="385"/>
        </w:tabs>
        <w:ind w:right="119"/>
        <w:rPr>
          <w:rFonts w:ascii="Times New Roman" w:hAnsi="Times New Roman" w:cs="Times New Roman"/>
          <w:b/>
          <w:bCs/>
          <w:sz w:val="23"/>
          <w:szCs w:val="23"/>
        </w:rPr>
      </w:pPr>
    </w:p>
    <w:p w14:paraId="7E95B887" w14:textId="2FD91921" w:rsidR="002018AA" w:rsidRPr="007710C6" w:rsidRDefault="00867122" w:rsidP="00090593">
      <w:pPr>
        <w:tabs>
          <w:tab w:val="left" w:pos="385"/>
        </w:tabs>
        <w:ind w:right="119"/>
        <w:rPr>
          <w:rFonts w:ascii="Times New Roman" w:hAnsi="Times New Roman" w:cs="Times New Roman"/>
          <w:sz w:val="23"/>
          <w:szCs w:val="23"/>
        </w:rPr>
      </w:pPr>
      <w:r w:rsidRPr="007710C6">
        <w:rPr>
          <w:rFonts w:ascii="Times New Roman" w:hAnsi="Times New Roman" w:cs="Times New Roman"/>
          <w:b/>
          <w:bCs/>
          <w:sz w:val="23"/>
          <w:szCs w:val="23"/>
        </w:rPr>
        <w:t>ART.</w:t>
      </w:r>
      <w:r w:rsidR="002018AA" w:rsidRPr="007710C6">
        <w:rPr>
          <w:rFonts w:ascii="Times New Roman" w:hAnsi="Times New Roman" w:cs="Times New Roman"/>
          <w:b/>
          <w:bCs/>
          <w:sz w:val="23"/>
          <w:szCs w:val="23"/>
        </w:rPr>
        <w:t>2</w:t>
      </w:r>
      <w:r w:rsidRPr="007710C6">
        <w:rPr>
          <w:rFonts w:ascii="Times New Roman" w:hAnsi="Times New Roman" w:cs="Times New Roman"/>
          <w:b/>
          <w:bCs/>
          <w:sz w:val="23"/>
          <w:szCs w:val="23"/>
        </w:rPr>
        <w:t xml:space="preserve"> - DESTINATARI E REQUISITI DI ACCESSO</w:t>
      </w:r>
    </w:p>
    <w:p w14:paraId="50D512CC" w14:textId="77777777" w:rsidR="002018AA" w:rsidRDefault="002018AA" w:rsidP="002018AA">
      <w:pPr>
        <w:pStyle w:val="Default"/>
        <w:jc w:val="both"/>
        <w:rPr>
          <w:sz w:val="23"/>
          <w:szCs w:val="23"/>
        </w:rPr>
      </w:pPr>
      <w:r w:rsidRPr="00A11151">
        <w:rPr>
          <w:b/>
          <w:bCs/>
          <w:sz w:val="23"/>
          <w:szCs w:val="23"/>
        </w:rPr>
        <w:t xml:space="preserve"> </w:t>
      </w:r>
      <w:r w:rsidRPr="00A11151">
        <w:rPr>
          <w:sz w:val="23"/>
          <w:szCs w:val="23"/>
        </w:rPr>
        <w:t xml:space="preserve">I voucher/contributi sono destinati ai nuclei familiari con minori a carico di età compresa tra i 3- 36 mesi, residenti nel Comune di Soleto, che abbiano iscritto i loro figli ad asili </w:t>
      </w:r>
      <w:r>
        <w:rPr>
          <w:sz w:val="23"/>
          <w:szCs w:val="23"/>
        </w:rPr>
        <w:t>nido o a sezioni primavera.</w:t>
      </w:r>
    </w:p>
    <w:p w14:paraId="193EEA6A" w14:textId="77777777" w:rsidR="002018AA" w:rsidRDefault="002018AA" w:rsidP="002018AA">
      <w:pPr>
        <w:pStyle w:val="Default"/>
        <w:jc w:val="both"/>
        <w:rPr>
          <w:sz w:val="23"/>
          <w:szCs w:val="23"/>
        </w:rPr>
      </w:pPr>
      <w:r w:rsidRPr="00A11151">
        <w:rPr>
          <w:sz w:val="23"/>
          <w:szCs w:val="23"/>
        </w:rPr>
        <w:t xml:space="preserve">Rappresentano requisiti di accesso, pena esclusione: </w:t>
      </w:r>
    </w:p>
    <w:p w14:paraId="694AC9C5" w14:textId="77777777" w:rsidR="007710C6" w:rsidRDefault="002018AA" w:rsidP="002018AA">
      <w:pPr>
        <w:pStyle w:val="Default"/>
        <w:numPr>
          <w:ilvl w:val="0"/>
          <w:numId w:val="5"/>
        </w:numPr>
        <w:jc w:val="both"/>
        <w:rPr>
          <w:sz w:val="23"/>
          <w:szCs w:val="23"/>
        </w:rPr>
      </w:pPr>
      <w:r w:rsidRPr="007710C6">
        <w:rPr>
          <w:sz w:val="23"/>
          <w:szCs w:val="23"/>
        </w:rPr>
        <w:t>essere residenti nel Comune di Soleto;</w:t>
      </w:r>
    </w:p>
    <w:p w14:paraId="25839B45" w14:textId="77777777" w:rsidR="003D5773" w:rsidRDefault="002018AA" w:rsidP="002018AA">
      <w:pPr>
        <w:pStyle w:val="Default"/>
        <w:numPr>
          <w:ilvl w:val="0"/>
          <w:numId w:val="5"/>
        </w:numPr>
        <w:jc w:val="both"/>
        <w:rPr>
          <w:sz w:val="23"/>
          <w:szCs w:val="23"/>
        </w:rPr>
      </w:pPr>
      <w:r w:rsidRPr="007710C6">
        <w:rPr>
          <w:sz w:val="23"/>
          <w:szCs w:val="23"/>
        </w:rPr>
        <w:t>effettiva frequenza nell’anno solare 2023 di asili nido/sezioni primavera accreditati da Regione Puglia;</w:t>
      </w:r>
    </w:p>
    <w:p w14:paraId="44307428" w14:textId="29045026" w:rsidR="007710C6" w:rsidRDefault="002018AA" w:rsidP="002018AA">
      <w:pPr>
        <w:pStyle w:val="Default"/>
        <w:numPr>
          <w:ilvl w:val="0"/>
          <w:numId w:val="5"/>
        </w:numPr>
        <w:jc w:val="both"/>
        <w:rPr>
          <w:sz w:val="23"/>
          <w:szCs w:val="23"/>
        </w:rPr>
      </w:pPr>
      <w:r w:rsidRPr="007710C6">
        <w:rPr>
          <w:sz w:val="23"/>
          <w:szCs w:val="23"/>
        </w:rPr>
        <w:t>non usufruire del buono servizio minori d</w:t>
      </w:r>
      <w:r w:rsidR="007710C6" w:rsidRPr="007710C6">
        <w:rPr>
          <w:sz w:val="23"/>
          <w:szCs w:val="23"/>
        </w:rPr>
        <w:t>ella</w:t>
      </w:r>
      <w:r w:rsidRPr="007710C6">
        <w:rPr>
          <w:sz w:val="23"/>
          <w:szCs w:val="23"/>
        </w:rPr>
        <w:t xml:space="preserve"> Regione Puglia;</w:t>
      </w:r>
    </w:p>
    <w:p w14:paraId="5058ABA6" w14:textId="74BDEDAC" w:rsidR="007710C6" w:rsidRPr="007710C6" w:rsidRDefault="002018AA" w:rsidP="002018AA">
      <w:pPr>
        <w:pStyle w:val="Default"/>
        <w:numPr>
          <w:ilvl w:val="0"/>
          <w:numId w:val="5"/>
        </w:numPr>
        <w:jc w:val="both"/>
        <w:rPr>
          <w:sz w:val="23"/>
          <w:szCs w:val="23"/>
        </w:rPr>
      </w:pPr>
      <w:bookmarkStart w:id="0" w:name="_Hlk152578064"/>
      <w:r w:rsidRPr="007710C6">
        <w:rPr>
          <w:sz w:val="23"/>
          <w:szCs w:val="23"/>
        </w:rPr>
        <w:t xml:space="preserve">il voucher comunale è </w:t>
      </w:r>
      <w:r w:rsidRPr="003D5773">
        <w:rPr>
          <w:sz w:val="23"/>
          <w:szCs w:val="23"/>
        </w:rPr>
        <w:t>compatibile con il bonus Asilo Nido INPS, nei limiti della spesa effettivamente rimasta a carico dell’utente</w:t>
      </w:r>
      <w:bookmarkEnd w:id="0"/>
      <w:r w:rsidR="007710C6" w:rsidRPr="003D5773">
        <w:rPr>
          <w:sz w:val="23"/>
          <w:szCs w:val="23"/>
        </w:rPr>
        <w:t>;</w:t>
      </w:r>
    </w:p>
    <w:p w14:paraId="14CE5043" w14:textId="67F38D98" w:rsidR="002018AA" w:rsidRPr="007710C6" w:rsidRDefault="002018AA" w:rsidP="002018AA">
      <w:pPr>
        <w:pStyle w:val="Default"/>
        <w:numPr>
          <w:ilvl w:val="0"/>
          <w:numId w:val="5"/>
        </w:numPr>
        <w:jc w:val="both"/>
        <w:rPr>
          <w:sz w:val="23"/>
          <w:szCs w:val="23"/>
        </w:rPr>
      </w:pPr>
      <w:r w:rsidRPr="007710C6">
        <w:rPr>
          <w:sz w:val="23"/>
          <w:szCs w:val="23"/>
        </w:rPr>
        <w:t xml:space="preserve">Essere in possesso </w:t>
      </w:r>
      <w:r w:rsidRPr="00B7586B">
        <w:rPr>
          <w:sz w:val="23"/>
          <w:szCs w:val="23"/>
        </w:rPr>
        <w:t>di attestazione I.S.E.E.</w:t>
      </w:r>
      <w:r w:rsidR="00E3601C" w:rsidRPr="00B7586B">
        <w:rPr>
          <w:sz w:val="23"/>
          <w:szCs w:val="23"/>
        </w:rPr>
        <w:t xml:space="preserve"> </w:t>
      </w:r>
      <w:r w:rsidR="00E3601C" w:rsidRPr="00B7586B">
        <w:rPr>
          <w:rFonts w:eastAsia="Times New Roman"/>
        </w:rPr>
        <w:t>Minori</w:t>
      </w:r>
      <w:r w:rsidRPr="00B7586B">
        <w:rPr>
          <w:sz w:val="23"/>
          <w:szCs w:val="23"/>
        </w:rPr>
        <w:t>, in</w:t>
      </w:r>
      <w:r w:rsidRPr="007710C6">
        <w:rPr>
          <w:sz w:val="23"/>
          <w:szCs w:val="23"/>
        </w:rPr>
        <w:t xml:space="preserve"> corso di validità, non superiore a € 40.000,00.</w:t>
      </w:r>
    </w:p>
    <w:p w14:paraId="49E9DB61" w14:textId="77777777" w:rsidR="002018AA" w:rsidRDefault="002018AA" w:rsidP="002018AA">
      <w:pPr>
        <w:pStyle w:val="Default"/>
        <w:rPr>
          <w:b/>
          <w:bCs/>
          <w:sz w:val="23"/>
          <w:szCs w:val="23"/>
        </w:rPr>
      </w:pPr>
    </w:p>
    <w:p w14:paraId="2B91E531" w14:textId="77777777" w:rsidR="002018AA" w:rsidRPr="007710C6" w:rsidRDefault="002018AA" w:rsidP="002018AA">
      <w:pPr>
        <w:pStyle w:val="Default"/>
        <w:rPr>
          <w:b/>
          <w:bCs/>
          <w:sz w:val="23"/>
          <w:szCs w:val="23"/>
        </w:rPr>
      </w:pPr>
      <w:r w:rsidRPr="007710C6">
        <w:rPr>
          <w:b/>
          <w:bCs/>
          <w:sz w:val="23"/>
          <w:szCs w:val="23"/>
        </w:rPr>
        <w:t>Art. 3. PRESENTAZIONE DELLE ISTANZE</w:t>
      </w:r>
    </w:p>
    <w:p w14:paraId="27FF8745" w14:textId="77777777" w:rsidR="007710C6" w:rsidRPr="007710C6" w:rsidRDefault="007710C6" w:rsidP="002018AA">
      <w:pPr>
        <w:pStyle w:val="Default"/>
        <w:rPr>
          <w:b/>
          <w:bCs/>
          <w:sz w:val="23"/>
          <w:szCs w:val="23"/>
        </w:rPr>
      </w:pPr>
    </w:p>
    <w:p w14:paraId="1712512F" w14:textId="33CF3961" w:rsidR="002018AA" w:rsidRPr="007710C6" w:rsidRDefault="002018AA" w:rsidP="002018AA">
      <w:pPr>
        <w:pStyle w:val="Default"/>
        <w:jc w:val="both"/>
        <w:rPr>
          <w:sz w:val="23"/>
          <w:szCs w:val="23"/>
        </w:rPr>
      </w:pPr>
      <w:r w:rsidRPr="007710C6">
        <w:rPr>
          <w:b/>
          <w:bCs/>
          <w:sz w:val="23"/>
          <w:szCs w:val="23"/>
        </w:rPr>
        <w:t xml:space="preserve"> </w:t>
      </w:r>
      <w:r w:rsidRPr="007710C6">
        <w:rPr>
          <w:sz w:val="23"/>
          <w:szCs w:val="23"/>
        </w:rPr>
        <w:t xml:space="preserve">I nuclei familiari interessati dovranno presentare apposita istanza di partecipazione, dal </w:t>
      </w:r>
      <w:r w:rsidRPr="007710C6">
        <w:rPr>
          <w:b/>
          <w:bCs/>
          <w:sz w:val="23"/>
          <w:szCs w:val="23"/>
        </w:rPr>
        <w:t>06/12/2023 al 19/12/2023</w:t>
      </w:r>
      <w:r w:rsidRPr="007710C6">
        <w:rPr>
          <w:sz w:val="23"/>
          <w:szCs w:val="23"/>
        </w:rPr>
        <w:t xml:space="preserve">, redatta sul modello allegato al presente Avviso, mediante consegna a mano presso l’Ufficio protocollo dell’Ente comunale oppure mediante invio della documentazione tramite posta elettronica all’indirizzo istituzionale </w:t>
      </w:r>
      <w:r w:rsidRPr="007710C6">
        <w:rPr>
          <w:b/>
          <w:bCs/>
          <w:sz w:val="23"/>
          <w:szCs w:val="23"/>
        </w:rPr>
        <w:t>protocollo.comune.soleto@pec.rupar.puglia.it.</w:t>
      </w:r>
      <w:r w:rsidRPr="007710C6">
        <w:rPr>
          <w:sz w:val="23"/>
          <w:szCs w:val="23"/>
        </w:rPr>
        <w:t xml:space="preserve"> Sul plico e/o nell’oggetto della mail dovrà essere riportata l’indicazione del mittente e la dicitura “</w:t>
      </w:r>
      <w:r w:rsidRPr="007710C6">
        <w:rPr>
          <w:b/>
          <w:bCs/>
          <w:sz w:val="23"/>
          <w:szCs w:val="23"/>
        </w:rPr>
        <w:t>Domanda per voucher/contributo asili nido Anno solare 2023”.</w:t>
      </w:r>
      <w:r w:rsidRPr="007710C6">
        <w:rPr>
          <w:sz w:val="23"/>
          <w:szCs w:val="23"/>
        </w:rPr>
        <w:t xml:space="preserve"> Il presente Avviso e il fac-simile di domanda potrà</w:t>
      </w:r>
      <w:r w:rsidR="003E20CC">
        <w:rPr>
          <w:sz w:val="23"/>
          <w:szCs w:val="23"/>
        </w:rPr>
        <w:t xml:space="preserve"> </w:t>
      </w:r>
      <w:r w:rsidRPr="007710C6">
        <w:rPr>
          <w:sz w:val="23"/>
          <w:szCs w:val="23"/>
        </w:rPr>
        <w:t>essere</w:t>
      </w:r>
      <w:r w:rsidR="003E20CC">
        <w:rPr>
          <w:sz w:val="23"/>
          <w:szCs w:val="23"/>
        </w:rPr>
        <w:t xml:space="preserve"> </w:t>
      </w:r>
      <w:r w:rsidRPr="007710C6">
        <w:rPr>
          <w:sz w:val="23"/>
          <w:szCs w:val="23"/>
        </w:rPr>
        <w:t>scaricato</w:t>
      </w:r>
      <w:r w:rsidR="003E20CC">
        <w:rPr>
          <w:sz w:val="23"/>
          <w:szCs w:val="23"/>
        </w:rPr>
        <w:t xml:space="preserve"> </w:t>
      </w:r>
      <w:r w:rsidRPr="007710C6">
        <w:rPr>
          <w:sz w:val="23"/>
          <w:szCs w:val="23"/>
        </w:rPr>
        <w:t>dal sito del Comune di Soleto https://www.comune.soleto.le.it/ o ritirato presso l'ufficio Segretariato Sociale e Spiol Informagiovani del Comune di Soleto.</w:t>
      </w:r>
    </w:p>
    <w:p w14:paraId="224D95FA" w14:textId="77777777" w:rsidR="002018AA" w:rsidRDefault="002018AA" w:rsidP="002018AA">
      <w:pPr>
        <w:pStyle w:val="Default"/>
        <w:jc w:val="both"/>
        <w:rPr>
          <w:sz w:val="23"/>
          <w:szCs w:val="23"/>
        </w:rPr>
      </w:pPr>
    </w:p>
    <w:p w14:paraId="0C5A5FE8" w14:textId="77777777" w:rsidR="003E6E01" w:rsidRDefault="003E6E01" w:rsidP="002018AA">
      <w:pPr>
        <w:pStyle w:val="Default"/>
        <w:jc w:val="both"/>
        <w:rPr>
          <w:sz w:val="23"/>
          <w:szCs w:val="23"/>
        </w:rPr>
      </w:pPr>
    </w:p>
    <w:p w14:paraId="527D3DE8" w14:textId="77777777" w:rsidR="003E6E01" w:rsidRPr="003E20CC" w:rsidRDefault="003E6E01" w:rsidP="002018AA">
      <w:pPr>
        <w:pStyle w:val="Default"/>
        <w:jc w:val="both"/>
        <w:rPr>
          <w:sz w:val="23"/>
          <w:szCs w:val="23"/>
        </w:rPr>
      </w:pPr>
    </w:p>
    <w:p w14:paraId="46A008BA" w14:textId="77777777" w:rsidR="00090593" w:rsidRPr="003E20CC" w:rsidRDefault="00867122" w:rsidP="00867122">
      <w:pPr>
        <w:jc w:val="both"/>
        <w:rPr>
          <w:rFonts w:ascii="Times New Roman" w:hAnsi="Times New Roman" w:cs="Times New Roman"/>
          <w:sz w:val="23"/>
          <w:szCs w:val="23"/>
        </w:rPr>
      </w:pPr>
      <w:r w:rsidRPr="003E20CC">
        <w:rPr>
          <w:rFonts w:ascii="Times New Roman" w:hAnsi="Times New Roman" w:cs="Times New Roman"/>
          <w:b/>
          <w:bCs/>
          <w:sz w:val="23"/>
          <w:szCs w:val="23"/>
        </w:rPr>
        <w:t>ART.</w:t>
      </w:r>
      <w:r w:rsidR="002018AA" w:rsidRPr="003E20CC">
        <w:rPr>
          <w:rFonts w:ascii="Times New Roman" w:hAnsi="Times New Roman" w:cs="Times New Roman"/>
          <w:b/>
          <w:bCs/>
          <w:sz w:val="23"/>
          <w:szCs w:val="23"/>
        </w:rPr>
        <w:t>4</w:t>
      </w:r>
      <w:r w:rsidRPr="003E20CC">
        <w:rPr>
          <w:rFonts w:ascii="Times New Roman" w:hAnsi="Times New Roman" w:cs="Times New Roman"/>
          <w:b/>
          <w:bCs/>
          <w:sz w:val="23"/>
          <w:szCs w:val="23"/>
        </w:rPr>
        <w:t xml:space="preserve"> – CONTENUTO DELLA DOMANDA</w:t>
      </w:r>
      <w:r w:rsidRPr="003E20CC">
        <w:rPr>
          <w:rFonts w:ascii="Times New Roman" w:hAnsi="Times New Roman" w:cs="Times New Roman"/>
          <w:sz w:val="23"/>
          <w:szCs w:val="23"/>
        </w:rPr>
        <w:t xml:space="preserve"> </w:t>
      </w:r>
    </w:p>
    <w:p w14:paraId="1379ABD8" w14:textId="3BC9C53A" w:rsidR="00545BC3" w:rsidRDefault="00867122" w:rsidP="003E20CC">
      <w:pPr>
        <w:spacing w:after="0"/>
        <w:jc w:val="both"/>
        <w:rPr>
          <w:rFonts w:ascii="Times New Roman" w:hAnsi="Times New Roman" w:cs="Times New Roman"/>
          <w:sz w:val="23"/>
          <w:szCs w:val="23"/>
        </w:rPr>
      </w:pPr>
      <w:r w:rsidRPr="003E20CC">
        <w:rPr>
          <w:rFonts w:ascii="Times New Roman" w:hAnsi="Times New Roman" w:cs="Times New Roman"/>
          <w:sz w:val="23"/>
          <w:szCs w:val="23"/>
        </w:rPr>
        <w:t>L</w:t>
      </w:r>
      <w:r w:rsidR="0022395F" w:rsidRPr="003E20CC">
        <w:rPr>
          <w:rFonts w:ascii="Times New Roman" w:hAnsi="Times New Roman" w:cs="Times New Roman"/>
          <w:sz w:val="23"/>
          <w:szCs w:val="23"/>
        </w:rPr>
        <w:t>a</w:t>
      </w:r>
      <w:r w:rsidRPr="003E20CC">
        <w:rPr>
          <w:rFonts w:ascii="Times New Roman" w:hAnsi="Times New Roman" w:cs="Times New Roman"/>
          <w:sz w:val="23"/>
          <w:szCs w:val="23"/>
        </w:rPr>
        <w:t xml:space="preserve"> domand</w:t>
      </w:r>
      <w:r w:rsidR="0022395F" w:rsidRPr="003E20CC">
        <w:rPr>
          <w:rFonts w:ascii="Times New Roman" w:hAnsi="Times New Roman" w:cs="Times New Roman"/>
          <w:sz w:val="23"/>
          <w:szCs w:val="23"/>
        </w:rPr>
        <w:t>a</w:t>
      </w:r>
      <w:r w:rsidRPr="003E20CC">
        <w:rPr>
          <w:rFonts w:ascii="Times New Roman" w:hAnsi="Times New Roman" w:cs="Times New Roman"/>
          <w:sz w:val="23"/>
          <w:szCs w:val="23"/>
        </w:rPr>
        <w:t xml:space="preserve"> redatt</w:t>
      </w:r>
      <w:r w:rsidR="0022395F" w:rsidRPr="003E20CC">
        <w:rPr>
          <w:rFonts w:ascii="Times New Roman" w:hAnsi="Times New Roman" w:cs="Times New Roman"/>
          <w:sz w:val="23"/>
          <w:szCs w:val="23"/>
        </w:rPr>
        <w:t>a</w:t>
      </w:r>
      <w:r w:rsidRPr="003E20CC">
        <w:rPr>
          <w:rFonts w:ascii="Times New Roman" w:hAnsi="Times New Roman" w:cs="Times New Roman"/>
          <w:sz w:val="23"/>
          <w:szCs w:val="23"/>
        </w:rPr>
        <w:t xml:space="preserve"> sull’apposita modulistica, dovr</w:t>
      </w:r>
      <w:r w:rsidR="0022395F" w:rsidRPr="003E20CC">
        <w:rPr>
          <w:rFonts w:ascii="Times New Roman" w:hAnsi="Times New Roman" w:cs="Times New Roman"/>
          <w:sz w:val="23"/>
          <w:szCs w:val="23"/>
        </w:rPr>
        <w:t>à</w:t>
      </w:r>
      <w:r w:rsidRPr="003E20CC">
        <w:rPr>
          <w:rFonts w:ascii="Times New Roman" w:hAnsi="Times New Roman" w:cs="Times New Roman"/>
          <w:sz w:val="23"/>
          <w:szCs w:val="23"/>
        </w:rPr>
        <w:t xml:space="preserve"> essere corredat</w:t>
      </w:r>
      <w:r w:rsidR="0022395F" w:rsidRPr="003E20CC">
        <w:rPr>
          <w:rFonts w:ascii="Times New Roman" w:hAnsi="Times New Roman" w:cs="Times New Roman"/>
          <w:sz w:val="23"/>
          <w:szCs w:val="23"/>
        </w:rPr>
        <w:t>a</w:t>
      </w:r>
      <w:r w:rsidRPr="003E20CC">
        <w:rPr>
          <w:rFonts w:ascii="Times New Roman" w:hAnsi="Times New Roman" w:cs="Times New Roman"/>
          <w:sz w:val="23"/>
          <w:szCs w:val="23"/>
        </w:rPr>
        <w:t>, a pena di esclusione, della seguente documentazione: 1. Documento di riconoscimento in corso di validità e fotocopia del codice fiscale del genitore che presenta la domanda; 2. per gli stranieri copia del permesso o carta di soggiorno ai sensi degli artt. 5 e 7 della L. n° 40/1998; 3. Dichiarazione I.S.E.E. in corso di validità del nucleo familiare; 4. Documentazione comprovante l’iscrizione presso un asilo nido d’infanzia</w:t>
      </w:r>
      <w:r w:rsidR="002018AA" w:rsidRPr="003E20CC">
        <w:rPr>
          <w:rFonts w:ascii="Times New Roman" w:hAnsi="Times New Roman" w:cs="Times New Roman"/>
          <w:sz w:val="23"/>
          <w:szCs w:val="23"/>
        </w:rPr>
        <w:t xml:space="preserve"> o sezione primavera</w:t>
      </w:r>
      <w:r w:rsidRPr="003E20CC">
        <w:rPr>
          <w:rFonts w:ascii="Times New Roman" w:hAnsi="Times New Roman" w:cs="Times New Roman"/>
          <w:sz w:val="23"/>
          <w:szCs w:val="23"/>
        </w:rPr>
        <w:t xml:space="preserve"> </w:t>
      </w:r>
      <w:r w:rsidR="0022395F" w:rsidRPr="003E20CC">
        <w:rPr>
          <w:rFonts w:ascii="Times New Roman" w:hAnsi="Times New Roman" w:cs="Times New Roman"/>
          <w:sz w:val="23"/>
          <w:szCs w:val="23"/>
        </w:rPr>
        <w:t>autorizzat</w:t>
      </w:r>
      <w:r w:rsidR="002018AA" w:rsidRPr="003E20CC">
        <w:rPr>
          <w:rFonts w:ascii="Times New Roman" w:hAnsi="Times New Roman" w:cs="Times New Roman"/>
          <w:sz w:val="23"/>
          <w:szCs w:val="23"/>
        </w:rPr>
        <w:t>a</w:t>
      </w:r>
      <w:r w:rsidR="00545BC3" w:rsidRPr="003E20CC">
        <w:rPr>
          <w:rFonts w:ascii="Times New Roman" w:hAnsi="Times New Roman" w:cs="Times New Roman"/>
          <w:sz w:val="23"/>
          <w:szCs w:val="23"/>
        </w:rPr>
        <w:t>;</w:t>
      </w:r>
      <w:r w:rsidRPr="003E20CC">
        <w:rPr>
          <w:rFonts w:ascii="Times New Roman" w:hAnsi="Times New Roman" w:cs="Times New Roman"/>
          <w:sz w:val="23"/>
          <w:szCs w:val="23"/>
        </w:rPr>
        <w:t xml:space="preserve"> 5. Documentazione comprovante </w:t>
      </w:r>
      <w:r w:rsidR="002018AA" w:rsidRPr="003E20CC">
        <w:rPr>
          <w:rFonts w:ascii="Times New Roman" w:hAnsi="Times New Roman" w:cs="Times New Roman"/>
          <w:sz w:val="23"/>
          <w:szCs w:val="23"/>
        </w:rPr>
        <w:t xml:space="preserve">il pagamento delle rette per i periodi di rimborso richiesti; </w:t>
      </w:r>
      <w:r w:rsidRPr="003E20CC">
        <w:rPr>
          <w:rFonts w:ascii="Times New Roman" w:hAnsi="Times New Roman" w:cs="Times New Roman"/>
          <w:sz w:val="23"/>
          <w:szCs w:val="23"/>
        </w:rPr>
        <w:t xml:space="preserve"> 6. IBAN per l’eventuale accredito.</w:t>
      </w:r>
    </w:p>
    <w:p w14:paraId="56E2B6D4" w14:textId="77777777" w:rsidR="003E20CC" w:rsidRPr="003E20CC" w:rsidRDefault="003E20CC" w:rsidP="003E20CC">
      <w:pPr>
        <w:spacing w:after="0"/>
        <w:jc w:val="both"/>
        <w:rPr>
          <w:rFonts w:ascii="Times New Roman" w:hAnsi="Times New Roman" w:cs="Times New Roman"/>
          <w:sz w:val="23"/>
          <w:szCs w:val="23"/>
        </w:rPr>
      </w:pPr>
    </w:p>
    <w:p w14:paraId="28362E99" w14:textId="179297CF" w:rsidR="00477E61" w:rsidRPr="00477E61" w:rsidRDefault="00477E61" w:rsidP="003E20CC">
      <w:pPr>
        <w:tabs>
          <w:tab w:val="left" w:pos="6259"/>
        </w:tabs>
        <w:suppressAutoHyphens/>
        <w:textAlignment w:val="baseline"/>
        <w:rPr>
          <w:rFonts w:ascii="Times New Roman" w:hAnsi="Times New Roman" w:cs="Times New Roman"/>
        </w:rPr>
      </w:pPr>
      <w:r>
        <w:rPr>
          <w:rFonts w:ascii="Times New Roman" w:hAnsi="Times New Roman" w:cs="Times New Roman"/>
          <w:b/>
          <w:sz w:val="24"/>
        </w:rPr>
        <w:t xml:space="preserve">ART. </w:t>
      </w:r>
      <w:r w:rsidR="00090593">
        <w:rPr>
          <w:rFonts w:ascii="Times New Roman" w:hAnsi="Times New Roman" w:cs="Times New Roman"/>
          <w:b/>
          <w:sz w:val="24"/>
        </w:rPr>
        <w:t>5</w:t>
      </w:r>
      <w:r>
        <w:rPr>
          <w:rFonts w:ascii="Times New Roman" w:hAnsi="Times New Roman" w:cs="Times New Roman"/>
          <w:b/>
          <w:sz w:val="24"/>
        </w:rPr>
        <w:t xml:space="preserve">. </w:t>
      </w:r>
      <w:r w:rsidRPr="00477E61">
        <w:rPr>
          <w:rFonts w:ascii="Times New Roman" w:hAnsi="Times New Roman" w:cs="Times New Roman"/>
          <w:b/>
          <w:sz w:val="24"/>
        </w:rPr>
        <w:t>ISTRUTTORIA E VALUTAZIONE DELLE</w:t>
      </w:r>
      <w:r w:rsidRPr="00477E61">
        <w:rPr>
          <w:rFonts w:ascii="Times New Roman" w:hAnsi="Times New Roman" w:cs="Times New Roman"/>
          <w:b/>
          <w:spacing w:val="-3"/>
          <w:sz w:val="24"/>
        </w:rPr>
        <w:t xml:space="preserve"> </w:t>
      </w:r>
      <w:r w:rsidRPr="00477E61">
        <w:rPr>
          <w:rFonts w:ascii="Times New Roman" w:hAnsi="Times New Roman" w:cs="Times New Roman"/>
          <w:b/>
          <w:sz w:val="24"/>
        </w:rPr>
        <w:t>DOMANDE</w:t>
      </w:r>
    </w:p>
    <w:p w14:paraId="622B37FF" w14:textId="77777777" w:rsidR="00477E61" w:rsidRDefault="00477E61" w:rsidP="003E20CC">
      <w:pPr>
        <w:pStyle w:val="Textbody"/>
        <w:ind w:right="214"/>
        <w:jc w:val="both"/>
      </w:pPr>
      <w:r w:rsidRPr="00477E61">
        <w:t>L’istruttoria delle domande è demandata all' ufficio Servizi Sociali, che ha la facoltà di chiedere chiarimenti o documentazione integrativa.</w:t>
      </w:r>
      <w:r>
        <w:t xml:space="preserve"> </w:t>
      </w:r>
      <w:r w:rsidRPr="00477E61">
        <w:t>Per fronteggiare l’eventualità in cui non sia possibile soddisfare tutte le richieste pervenute per le motivazioni legate all’incapienza dei fondi assegnati dallo Stato, sarà redatta una graduatoria di accesso che terrà conto dei seguenti criteri, con l’attribuzione di un punteggio massimo pari a 15:</w:t>
      </w:r>
    </w:p>
    <w:p w14:paraId="2F101AEA" w14:textId="77777777" w:rsidR="00477E61" w:rsidRDefault="00477E61" w:rsidP="00477E61">
      <w:pPr>
        <w:pStyle w:val="Textbody"/>
        <w:rPr>
          <w:sz w:val="20"/>
        </w:rPr>
      </w:pPr>
    </w:p>
    <w:p w14:paraId="17E53E5B" w14:textId="77777777" w:rsidR="00477E61" w:rsidRDefault="00477E61" w:rsidP="00477E61">
      <w:pPr>
        <w:pStyle w:val="Textbody"/>
        <w:spacing w:before="8"/>
        <w:rPr>
          <w:sz w:val="20"/>
        </w:rPr>
      </w:pPr>
    </w:p>
    <w:tbl>
      <w:tblPr>
        <w:tblW w:w="10115" w:type="dxa"/>
        <w:tblInd w:w="110" w:type="dxa"/>
        <w:tblLayout w:type="fixed"/>
        <w:tblCellMar>
          <w:left w:w="10" w:type="dxa"/>
          <w:right w:w="10" w:type="dxa"/>
        </w:tblCellMar>
        <w:tblLook w:val="04A0" w:firstRow="1" w:lastRow="0" w:firstColumn="1" w:lastColumn="0" w:noHBand="0" w:noVBand="1"/>
      </w:tblPr>
      <w:tblGrid>
        <w:gridCol w:w="674"/>
        <w:gridCol w:w="2269"/>
        <w:gridCol w:w="3404"/>
        <w:gridCol w:w="1741"/>
        <w:gridCol w:w="2027"/>
      </w:tblGrid>
      <w:tr w:rsidR="00477E61" w14:paraId="6EFBD680" w14:textId="77777777" w:rsidTr="00530B07">
        <w:trPr>
          <w:trHeight w:val="554"/>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095D724" w14:textId="77777777" w:rsidR="00477E61" w:rsidRDefault="00477E61" w:rsidP="00530B07">
            <w:pPr>
              <w:pStyle w:val="TableParagraph"/>
              <w:spacing w:line="240" w:lineRule="auto"/>
              <w:ind w:left="0"/>
            </w:pPr>
          </w:p>
          <w:p w14:paraId="1F6B4EC1" w14:textId="77777777" w:rsidR="00477E61" w:rsidRDefault="00477E61" w:rsidP="00530B07">
            <w:pPr>
              <w:pStyle w:val="TableParagraph"/>
              <w:spacing w:line="240" w:lineRule="auto"/>
              <w:ind w:left="0"/>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2B9114F" w14:textId="77777777" w:rsidR="00477E61" w:rsidRDefault="00477E61" w:rsidP="00530B07">
            <w:pPr>
              <w:pStyle w:val="TableParagraph"/>
              <w:spacing w:line="275" w:lineRule="exact"/>
              <w:ind w:left="621"/>
              <w:rPr>
                <w:b/>
                <w:sz w:val="24"/>
              </w:rPr>
            </w:pPr>
            <w:r>
              <w:rPr>
                <w:b/>
                <w:sz w:val="24"/>
              </w:rPr>
              <w:t>CRITERI</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0DA03AD" w14:textId="77777777" w:rsidR="00477E61" w:rsidRDefault="00477E61" w:rsidP="00530B07">
            <w:pPr>
              <w:pStyle w:val="TableParagraph"/>
              <w:spacing w:line="275" w:lineRule="exact"/>
              <w:ind w:left="916"/>
              <w:rPr>
                <w:b/>
                <w:sz w:val="24"/>
              </w:rPr>
            </w:pPr>
            <w:r>
              <w:rPr>
                <w:b/>
                <w:sz w:val="24"/>
              </w:rPr>
              <w:t>PARAMETRO</w:t>
            </w:r>
          </w:p>
        </w:tc>
        <w:tc>
          <w:tcPr>
            <w:tcW w:w="174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6CBE6FB" w14:textId="77777777" w:rsidR="00477E61" w:rsidRDefault="00477E61" w:rsidP="00530B07">
            <w:pPr>
              <w:pStyle w:val="TableParagraph"/>
              <w:spacing w:line="275" w:lineRule="exact"/>
              <w:ind w:left="87" w:right="139"/>
              <w:jc w:val="center"/>
              <w:rPr>
                <w:b/>
                <w:sz w:val="24"/>
              </w:rPr>
            </w:pPr>
            <w:r>
              <w:rPr>
                <w:b/>
                <w:sz w:val="24"/>
              </w:rPr>
              <w:t>PUNTEGGIO</w:t>
            </w:r>
          </w:p>
        </w:tc>
        <w:tc>
          <w:tcPr>
            <w:tcW w:w="202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768EA92" w14:textId="77777777" w:rsidR="00477E61" w:rsidRDefault="00477E61" w:rsidP="00530B07">
            <w:pPr>
              <w:pStyle w:val="TableParagraph"/>
              <w:spacing w:before="2" w:line="276" w:lineRule="exact"/>
              <w:ind w:left="726" w:right="248" w:hanging="447"/>
              <w:rPr>
                <w:b/>
                <w:sz w:val="24"/>
              </w:rPr>
            </w:pPr>
            <w:r>
              <w:rPr>
                <w:b/>
                <w:sz w:val="24"/>
              </w:rPr>
              <w:t>PUNTEGGIO MAX</w:t>
            </w:r>
          </w:p>
        </w:tc>
      </w:tr>
      <w:tr w:rsidR="00477E61" w14:paraId="24501387" w14:textId="77777777" w:rsidTr="00530B07">
        <w:trPr>
          <w:trHeight w:val="551"/>
        </w:trPr>
        <w:tc>
          <w:tcPr>
            <w:tcW w:w="67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E60E92E" w14:textId="77777777" w:rsidR="00477E61" w:rsidRDefault="00477E61" w:rsidP="00530B07">
            <w:pPr>
              <w:pStyle w:val="TableParagraph"/>
              <w:ind w:left="107"/>
              <w:rPr>
                <w:sz w:val="24"/>
              </w:rPr>
            </w:pPr>
            <w:r>
              <w:rPr>
                <w:sz w:val="24"/>
              </w:rPr>
              <w:t>1</w:t>
            </w:r>
          </w:p>
        </w:tc>
        <w:tc>
          <w:tcPr>
            <w:tcW w:w="226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6DE6D23" w14:textId="77777777" w:rsidR="00477E61" w:rsidRDefault="00477E61" w:rsidP="00530B07">
            <w:pPr>
              <w:pStyle w:val="TableParagraph"/>
              <w:spacing w:line="240" w:lineRule="auto"/>
              <w:ind w:left="110" w:right="96"/>
              <w:rPr>
                <w:sz w:val="24"/>
              </w:rPr>
            </w:pPr>
            <w:r>
              <w:rPr>
                <w:sz w:val="24"/>
              </w:rPr>
              <w:t>Situazione lavorativa dei genitori</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E0DD957" w14:textId="77777777" w:rsidR="00477E61" w:rsidRDefault="00477E61" w:rsidP="003E20CC">
            <w:pPr>
              <w:pStyle w:val="TableParagraph"/>
              <w:ind w:left="0"/>
              <w:rPr>
                <w:sz w:val="24"/>
              </w:rPr>
            </w:pPr>
            <w:r>
              <w:rPr>
                <w:sz w:val="24"/>
              </w:rPr>
              <w:t>Un solo genitore lavoratore</w:t>
            </w:r>
          </w:p>
        </w:tc>
        <w:tc>
          <w:tcPr>
            <w:tcW w:w="174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457C1BD" w14:textId="77777777" w:rsidR="00477E61" w:rsidRDefault="00477E61" w:rsidP="00530B07">
            <w:pPr>
              <w:pStyle w:val="TableParagraph"/>
              <w:ind w:left="7"/>
              <w:jc w:val="center"/>
              <w:rPr>
                <w:sz w:val="24"/>
              </w:rPr>
            </w:pPr>
            <w:r>
              <w:rPr>
                <w:sz w:val="24"/>
              </w:rPr>
              <w:t>2</w:t>
            </w:r>
          </w:p>
        </w:tc>
        <w:tc>
          <w:tcPr>
            <w:tcW w:w="2027"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5B02F0D" w14:textId="77777777" w:rsidR="00477E61" w:rsidRDefault="00477E61" w:rsidP="00530B07">
            <w:pPr>
              <w:pStyle w:val="TableParagraph"/>
              <w:spacing w:line="240" w:lineRule="auto"/>
              <w:ind w:left="0"/>
              <w:rPr>
                <w:sz w:val="26"/>
              </w:rPr>
            </w:pPr>
          </w:p>
          <w:p w14:paraId="4309D2D3" w14:textId="77777777" w:rsidR="00477E61" w:rsidRDefault="00477E61" w:rsidP="00530B07">
            <w:pPr>
              <w:pStyle w:val="TableParagraph"/>
              <w:spacing w:before="3" w:line="240" w:lineRule="auto"/>
              <w:ind w:left="0"/>
              <w:rPr>
                <w:sz w:val="21"/>
              </w:rPr>
            </w:pPr>
          </w:p>
          <w:p w14:paraId="6AE9BEF8" w14:textId="77777777" w:rsidR="00477E61" w:rsidRDefault="00477E61" w:rsidP="00530B07">
            <w:pPr>
              <w:pStyle w:val="TableParagraph"/>
              <w:spacing w:line="240" w:lineRule="auto"/>
              <w:ind w:left="9"/>
              <w:jc w:val="center"/>
              <w:rPr>
                <w:sz w:val="24"/>
              </w:rPr>
            </w:pPr>
            <w:r>
              <w:rPr>
                <w:sz w:val="24"/>
              </w:rPr>
              <w:t>5</w:t>
            </w:r>
          </w:p>
        </w:tc>
      </w:tr>
      <w:tr w:rsidR="00477E61" w14:paraId="2FA78744" w14:textId="77777777" w:rsidTr="00530B07">
        <w:trPr>
          <w:trHeight w:val="551"/>
        </w:trPr>
        <w:tc>
          <w:tcPr>
            <w:tcW w:w="67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F09D705" w14:textId="77777777" w:rsidR="00477E61" w:rsidRDefault="00477E61" w:rsidP="00530B07"/>
        </w:tc>
        <w:tc>
          <w:tcPr>
            <w:tcW w:w="226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78A9E67" w14:textId="77777777" w:rsidR="00477E61" w:rsidRDefault="00477E61" w:rsidP="00530B07"/>
        </w:tc>
        <w:tc>
          <w:tcPr>
            <w:tcW w:w="340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BEBA91E" w14:textId="77777777" w:rsidR="00477E61" w:rsidRDefault="00477E61" w:rsidP="003E20CC">
            <w:pPr>
              <w:pStyle w:val="TableParagraph"/>
              <w:ind w:left="0"/>
              <w:rPr>
                <w:sz w:val="24"/>
              </w:rPr>
            </w:pPr>
            <w:r>
              <w:rPr>
                <w:sz w:val="24"/>
              </w:rPr>
              <w:t>Entrambi i genitori lavoratori</w:t>
            </w:r>
          </w:p>
        </w:tc>
        <w:tc>
          <w:tcPr>
            <w:tcW w:w="174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6AC39340" w14:textId="77777777" w:rsidR="00477E61" w:rsidRDefault="00477E61" w:rsidP="00530B07">
            <w:pPr>
              <w:pStyle w:val="TableParagraph"/>
              <w:ind w:left="7"/>
              <w:jc w:val="center"/>
              <w:rPr>
                <w:sz w:val="24"/>
              </w:rPr>
            </w:pPr>
            <w:r>
              <w:rPr>
                <w:sz w:val="24"/>
              </w:rPr>
              <w:t>4</w:t>
            </w:r>
          </w:p>
        </w:tc>
        <w:tc>
          <w:tcPr>
            <w:tcW w:w="202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6BF4F6A8" w14:textId="77777777" w:rsidR="00477E61" w:rsidRDefault="00477E61" w:rsidP="00530B07"/>
        </w:tc>
      </w:tr>
      <w:tr w:rsidR="00477E61" w14:paraId="1C90D0DD" w14:textId="77777777" w:rsidTr="00530B07">
        <w:trPr>
          <w:trHeight w:val="828"/>
        </w:trPr>
        <w:tc>
          <w:tcPr>
            <w:tcW w:w="67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8FCF579" w14:textId="77777777" w:rsidR="00477E61" w:rsidRDefault="00477E61" w:rsidP="00530B07"/>
        </w:tc>
        <w:tc>
          <w:tcPr>
            <w:tcW w:w="226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B61FE85" w14:textId="77777777" w:rsidR="00477E61" w:rsidRDefault="00477E61" w:rsidP="00530B07"/>
        </w:tc>
        <w:tc>
          <w:tcPr>
            <w:tcW w:w="340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DEE2888" w14:textId="58AA78B5" w:rsidR="00477E61" w:rsidRDefault="00477E61" w:rsidP="003E20CC">
            <w:pPr>
              <w:pStyle w:val="TableParagraph"/>
              <w:tabs>
                <w:tab w:val="left" w:pos="1214"/>
                <w:tab w:val="left" w:pos="1628"/>
                <w:tab w:val="left" w:pos="2508"/>
                <w:tab w:val="left" w:pos="2893"/>
              </w:tabs>
              <w:spacing w:line="240" w:lineRule="auto"/>
              <w:ind w:left="0" w:right="97"/>
              <w:rPr>
                <w:sz w:val="24"/>
              </w:rPr>
            </w:pPr>
            <w:r>
              <w:rPr>
                <w:sz w:val="24"/>
              </w:rPr>
              <w:t>Famiglia</w:t>
            </w:r>
            <w:r>
              <w:rPr>
                <w:sz w:val="24"/>
              </w:rPr>
              <w:tab/>
              <w:t>monoparentale</w:t>
            </w:r>
            <w:r>
              <w:rPr>
                <w:sz w:val="24"/>
              </w:rPr>
              <w:tab/>
            </w:r>
            <w:r>
              <w:rPr>
                <w:spacing w:val="-6"/>
                <w:sz w:val="24"/>
              </w:rPr>
              <w:t xml:space="preserve">(DL </w:t>
            </w:r>
            <w:r>
              <w:rPr>
                <w:sz w:val="24"/>
              </w:rPr>
              <w:t>159/2013)</w:t>
            </w:r>
            <w:r w:rsidR="003E20CC">
              <w:rPr>
                <w:sz w:val="24"/>
              </w:rPr>
              <w:t xml:space="preserve"> </w:t>
            </w:r>
            <w:r>
              <w:rPr>
                <w:sz w:val="24"/>
              </w:rPr>
              <w:t>con</w:t>
            </w:r>
            <w:r w:rsidR="003E20CC">
              <w:rPr>
                <w:sz w:val="24"/>
              </w:rPr>
              <w:t xml:space="preserve"> </w:t>
            </w:r>
            <w:r>
              <w:rPr>
                <w:spacing w:val="-3"/>
                <w:sz w:val="24"/>
              </w:rPr>
              <w:t>genitore</w:t>
            </w:r>
            <w:r w:rsidR="003E20CC">
              <w:rPr>
                <w:spacing w:val="-3"/>
                <w:sz w:val="24"/>
              </w:rPr>
              <w:t xml:space="preserve"> </w:t>
            </w:r>
            <w:r>
              <w:rPr>
                <w:sz w:val="24"/>
              </w:rPr>
              <w:t>lavoratore</w:t>
            </w:r>
          </w:p>
        </w:tc>
        <w:tc>
          <w:tcPr>
            <w:tcW w:w="174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495C03F" w14:textId="77777777" w:rsidR="00477E61" w:rsidRDefault="00477E61" w:rsidP="00530B07">
            <w:pPr>
              <w:pStyle w:val="TableParagraph"/>
              <w:ind w:left="7"/>
              <w:jc w:val="center"/>
              <w:rPr>
                <w:sz w:val="24"/>
              </w:rPr>
            </w:pPr>
            <w:r>
              <w:rPr>
                <w:sz w:val="24"/>
              </w:rPr>
              <w:t>5</w:t>
            </w:r>
          </w:p>
        </w:tc>
        <w:tc>
          <w:tcPr>
            <w:tcW w:w="202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FFD1EBC" w14:textId="77777777" w:rsidR="00477E61" w:rsidRDefault="00477E61" w:rsidP="00530B07"/>
        </w:tc>
      </w:tr>
      <w:tr w:rsidR="00477E61" w14:paraId="638950A2" w14:textId="77777777" w:rsidTr="00530B07">
        <w:trPr>
          <w:trHeight w:val="330"/>
        </w:trPr>
        <w:tc>
          <w:tcPr>
            <w:tcW w:w="67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AA97B75" w14:textId="77777777" w:rsidR="00477E61" w:rsidRDefault="00477E61" w:rsidP="00530B07">
            <w:pPr>
              <w:pStyle w:val="TableParagraph"/>
              <w:ind w:left="107"/>
              <w:rPr>
                <w:sz w:val="24"/>
              </w:rPr>
            </w:pPr>
            <w:r>
              <w:rPr>
                <w:sz w:val="24"/>
              </w:rPr>
              <w:t>2</w:t>
            </w:r>
          </w:p>
        </w:tc>
        <w:tc>
          <w:tcPr>
            <w:tcW w:w="226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2F23B27" w14:textId="77777777" w:rsidR="00477E61" w:rsidRDefault="00477E61" w:rsidP="00530B07">
            <w:pPr>
              <w:pStyle w:val="TableParagraph"/>
              <w:ind w:left="110"/>
              <w:rPr>
                <w:sz w:val="24"/>
              </w:rPr>
            </w:pPr>
            <w:r>
              <w:rPr>
                <w:sz w:val="24"/>
              </w:rPr>
              <w:t>Valore ISEE</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1D4268E" w14:textId="77777777" w:rsidR="00477E61" w:rsidRDefault="00477E61" w:rsidP="00530B07">
            <w:pPr>
              <w:pStyle w:val="TableParagraph"/>
              <w:rPr>
                <w:sz w:val="24"/>
              </w:rPr>
            </w:pPr>
            <w:r>
              <w:rPr>
                <w:sz w:val="24"/>
              </w:rPr>
              <w:t>Da € 0 a € 8.000,00</w:t>
            </w:r>
          </w:p>
        </w:tc>
        <w:tc>
          <w:tcPr>
            <w:tcW w:w="174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2D7D1D4" w14:textId="77777777" w:rsidR="00477E61" w:rsidRDefault="00477E61" w:rsidP="00530B07">
            <w:pPr>
              <w:pStyle w:val="TableParagraph"/>
              <w:ind w:left="87" w:right="80"/>
              <w:jc w:val="center"/>
              <w:rPr>
                <w:sz w:val="24"/>
              </w:rPr>
            </w:pPr>
            <w:r>
              <w:rPr>
                <w:sz w:val="24"/>
              </w:rPr>
              <w:t>10</w:t>
            </w:r>
          </w:p>
        </w:tc>
        <w:tc>
          <w:tcPr>
            <w:tcW w:w="2027"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1C998D5B" w14:textId="77777777" w:rsidR="00477E61" w:rsidRDefault="00477E61" w:rsidP="00530B07">
            <w:pPr>
              <w:pStyle w:val="TableParagraph"/>
              <w:spacing w:before="3" w:line="240" w:lineRule="auto"/>
              <w:ind w:left="0"/>
              <w:rPr>
                <w:sz w:val="23"/>
              </w:rPr>
            </w:pPr>
          </w:p>
          <w:p w14:paraId="49D09FA5" w14:textId="77777777" w:rsidR="00477E61" w:rsidRDefault="00477E61" w:rsidP="00530B07">
            <w:pPr>
              <w:pStyle w:val="TableParagraph"/>
              <w:spacing w:line="240" w:lineRule="auto"/>
              <w:ind w:left="871" w:right="862"/>
              <w:jc w:val="center"/>
              <w:rPr>
                <w:sz w:val="24"/>
              </w:rPr>
            </w:pPr>
            <w:r>
              <w:rPr>
                <w:sz w:val="24"/>
              </w:rPr>
              <w:t>10</w:t>
            </w:r>
          </w:p>
        </w:tc>
      </w:tr>
      <w:tr w:rsidR="00477E61" w14:paraId="040454FD" w14:textId="77777777" w:rsidTr="00530B07">
        <w:trPr>
          <w:trHeight w:val="275"/>
        </w:trPr>
        <w:tc>
          <w:tcPr>
            <w:tcW w:w="67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5E752EF" w14:textId="77777777" w:rsidR="00477E61" w:rsidRDefault="00477E61" w:rsidP="00530B07"/>
        </w:tc>
        <w:tc>
          <w:tcPr>
            <w:tcW w:w="226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6656CDF" w14:textId="77777777" w:rsidR="00477E61" w:rsidRDefault="00477E61" w:rsidP="00530B07"/>
        </w:tc>
        <w:tc>
          <w:tcPr>
            <w:tcW w:w="340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6C0E7CE1" w14:textId="5CD24066" w:rsidR="00477E61" w:rsidRDefault="00477E61" w:rsidP="00530B07">
            <w:pPr>
              <w:pStyle w:val="TableParagraph"/>
              <w:spacing w:line="256" w:lineRule="exact"/>
              <w:rPr>
                <w:sz w:val="24"/>
              </w:rPr>
            </w:pPr>
            <w:r>
              <w:rPr>
                <w:sz w:val="24"/>
              </w:rPr>
              <w:t>Da € 8.001,00 a € 20.000,00</w:t>
            </w:r>
          </w:p>
        </w:tc>
        <w:tc>
          <w:tcPr>
            <w:tcW w:w="174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2D9A3BA" w14:textId="77777777" w:rsidR="00477E61" w:rsidRDefault="00477E61" w:rsidP="00530B07">
            <w:pPr>
              <w:pStyle w:val="TableParagraph"/>
              <w:spacing w:line="256" w:lineRule="exact"/>
              <w:ind w:left="7"/>
              <w:jc w:val="center"/>
              <w:rPr>
                <w:sz w:val="24"/>
              </w:rPr>
            </w:pPr>
            <w:r>
              <w:rPr>
                <w:sz w:val="24"/>
              </w:rPr>
              <w:t>5</w:t>
            </w:r>
          </w:p>
        </w:tc>
        <w:tc>
          <w:tcPr>
            <w:tcW w:w="202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26ABDE8" w14:textId="77777777" w:rsidR="00477E61" w:rsidRDefault="00477E61" w:rsidP="00530B07"/>
        </w:tc>
      </w:tr>
      <w:tr w:rsidR="00477E61" w14:paraId="3E298608" w14:textId="77777777" w:rsidTr="00530B07">
        <w:trPr>
          <w:trHeight w:val="275"/>
        </w:trPr>
        <w:tc>
          <w:tcPr>
            <w:tcW w:w="67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53D2116" w14:textId="77777777" w:rsidR="00477E61" w:rsidRDefault="00477E61" w:rsidP="00530B07"/>
        </w:tc>
        <w:tc>
          <w:tcPr>
            <w:tcW w:w="226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52B2528" w14:textId="77777777" w:rsidR="00477E61" w:rsidRDefault="00477E61" w:rsidP="00530B07"/>
        </w:tc>
        <w:tc>
          <w:tcPr>
            <w:tcW w:w="340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633D330A" w14:textId="2C46784E" w:rsidR="00477E61" w:rsidRDefault="00477E61" w:rsidP="00530B07">
            <w:pPr>
              <w:pStyle w:val="TableParagraph"/>
              <w:spacing w:line="256" w:lineRule="exact"/>
              <w:rPr>
                <w:sz w:val="24"/>
              </w:rPr>
            </w:pPr>
            <w:r>
              <w:rPr>
                <w:sz w:val="24"/>
              </w:rPr>
              <w:t>Superiore a € 20.000,00</w:t>
            </w:r>
          </w:p>
        </w:tc>
        <w:tc>
          <w:tcPr>
            <w:tcW w:w="174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DDBF9B9" w14:textId="77777777" w:rsidR="00477E61" w:rsidRDefault="00477E61" w:rsidP="00530B07">
            <w:pPr>
              <w:pStyle w:val="TableParagraph"/>
              <w:spacing w:line="256" w:lineRule="exact"/>
              <w:ind w:left="7"/>
              <w:jc w:val="center"/>
              <w:rPr>
                <w:sz w:val="24"/>
              </w:rPr>
            </w:pPr>
            <w:r>
              <w:rPr>
                <w:sz w:val="24"/>
              </w:rPr>
              <w:t>0</w:t>
            </w:r>
          </w:p>
        </w:tc>
        <w:tc>
          <w:tcPr>
            <w:tcW w:w="202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B08080C" w14:textId="77777777" w:rsidR="00477E61" w:rsidRDefault="00477E61" w:rsidP="00530B07"/>
        </w:tc>
      </w:tr>
      <w:tr w:rsidR="00477E61" w14:paraId="0C5AF46F" w14:textId="77777777" w:rsidTr="00530B07">
        <w:trPr>
          <w:trHeight w:val="551"/>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A07BA4B" w14:textId="77777777" w:rsidR="00477E61" w:rsidRDefault="00477E61" w:rsidP="00530B07">
            <w:pPr>
              <w:pStyle w:val="TableParagraph"/>
              <w:spacing w:line="240" w:lineRule="auto"/>
              <w:ind w:left="0"/>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582C3D5" w14:textId="77777777" w:rsidR="00477E61" w:rsidRDefault="00477E61" w:rsidP="00530B07">
            <w:pPr>
              <w:pStyle w:val="TableParagraph"/>
              <w:spacing w:line="273" w:lineRule="exact"/>
              <w:ind w:left="110"/>
              <w:rPr>
                <w:b/>
                <w:sz w:val="24"/>
              </w:rPr>
            </w:pP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49FB47F" w14:textId="13589E6D" w:rsidR="00477E61" w:rsidRDefault="00477E61" w:rsidP="00530B07">
            <w:pPr>
              <w:pStyle w:val="TableParagraph"/>
              <w:spacing w:line="240" w:lineRule="auto"/>
              <w:ind w:left="0"/>
            </w:pPr>
            <w:r>
              <w:t xml:space="preserve"> </w:t>
            </w:r>
          </w:p>
        </w:tc>
        <w:tc>
          <w:tcPr>
            <w:tcW w:w="174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6DDC3830" w14:textId="49C264CF" w:rsidR="00477E61" w:rsidRDefault="00477E61" w:rsidP="00530B07">
            <w:pPr>
              <w:pStyle w:val="TableParagraph"/>
              <w:spacing w:line="240" w:lineRule="auto"/>
              <w:ind w:left="0"/>
              <w:jc w:val="center"/>
            </w:pPr>
          </w:p>
        </w:tc>
        <w:tc>
          <w:tcPr>
            <w:tcW w:w="202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464714A" w14:textId="77777777" w:rsidR="00477E61" w:rsidRDefault="00477E61" w:rsidP="00530B07">
            <w:pPr>
              <w:pStyle w:val="TableParagraph"/>
              <w:spacing w:line="273" w:lineRule="exact"/>
              <w:ind w:left="871" w:right="862"/>
              <w:jc w:val="center"/>
              <w:rPr>
                <w:b/>
                <w:sz w:val="24"/>
              </w:rPr>
            </w:pPr>
          </w:p>
        </w:tc>
      </w:tr>
      <w:tr w:rsidR="00477E61" w14:paraId="6DEC0C28" w14:textId="77777777" w:rsidTr="00530B07">
        <w:trPr>
          <w:trHeight w:val="551"/>
        </w:trPr>
        <w:tc>
          <w:tcPr>
            <w:tcW w:w="674"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186003EB" w14:textId="77777777" w:rsidR="00477E61" w:rsidRDefault="00477E61" w:rsidP="00530B07">
            <w:pPr>
              <w:pStyle w:val="TableParagraph"/>
              <w:spacing w:line="240" w:lineRule="auto"/>
              <w:ind w:left="0"/>
            </w:pPr>
          </w:p>
        </w:tc>
        <w:tc>
          <w:tcPr>
            <w:tcW w:w="2269"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6830DB0" w14:textId="77777777" w:rsidR="00477E61" w:rsidRDefault="00477E61" w:rsidP="00530B07">
            <w:pPr>
              <w:pStyle w:val="TableParagraph"/>
              <w:spacing w:line="273" w:lineRule="exact"/>
              <w:ind w:left="110"/>
              <w:rPr>
                <w:b/>
                <w:sz w:val="24"/>
              </w:rPr>
            </w:pPr>
            <w:r>
              <w:rPr>
                <w:b/>
                <w:sz w:val="24"/>
              </w:rPr>
              <w:t>Punteggio totale</w:t>
            </w:r>
          </w:p>
        </w:tc>
        <w:tc>
          <w:tcPr>
            <w:tcW w:w="3404"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CB0DF12" w14:textId="77777777" w:rsidR="00477E61" w:rsidRDefault="00477E61" w:rsidP="00530B07">
            <w:pPr>
              <w:pStyle w:val="TableParagraph"/>
              <w:spacing w:line="240" w:lineRule="auto"/>
              <w:ind w:left="0"/>
            </w:pPr>
          </w:p>
        </w:tc>
        <w:tc>
          <w:tcPr>
            <w:tcW w:w="1741"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86A8FFB" w14:textId="77777777" w:rsidR="00477E61" w:rsidRDefault="00477E61" w:rsidP="00530B07">
            <w:pPr>
              <w:pStyle w:val="TableParagraph"/>
              <w:spacing w:line="240" w:lineRule="auto"/>
              <w:ind w:left="0"/>
            </w:pPr>
          </w:p>
        </w:tc>
        <w:tc>
          <w:tcPr>
            <w:tcW w:w="2027"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B224CDF" w14:textId="77777777" w:rsidR="00477E61" w:rsidRDefault="00477E61" w:rsidP="00530B07">
            <w:pPr>
              <w:pStyle w:val="TableParagraph"/>
              <w:spacing w:line="273" w:lineRule="exact"/>
              <w:ind w:left="871" w:right="862"/>
              <w:jc w:val="center"/>
              <w:rPr>
                <w:b/>
                <w:sz w:val="24"/>
              </w:rPr>
            </w:pPr>
            <w:r>
              <w:rPr>
                <w:b/>
                <w:sz w:val="24"/>
              </w:rPr>
              <w:t>15</w:t>
            </w:r>
          </w:p>
        </w:tc>
      </w:tr>
    </w:tbl>
    <w:p w14:paraId="139B5232" w14:textId="77777777" w:rsidR="00477E61" w:rsidRDefault="00477E61" w:rsidP="00477E61">
      <w:pPr>
        <w:pStyle w:val="Textbody"/>
        <w:spacing w:before="5"/>
        <w:rPr>
          <w:sz w:val="15"/>
        </w:rPr>
      </w:pPr>
    </w:p>
    <w:p w14:paraId="48ACFEC9" w14:textId="77777777" w:rsidR="00477E61" w:rsidRDefault="00477E61" w:rsidP="00477E61">
      <w:pPr>
        <w:pStyle w:val="Textbody"/>
        <w:spacing w:before="90"/>
        <w:ind w:left="212"/>
        <w:jc w:val="both"/>
      </w:pPr>
      <w:r>
        <w:t>In caso di parità di punteggio, si terrà conto dell’ordine di priorità nella presentazione della domanda.</w:t>
      </w:r>
    </w:p>
    <w:p w14:paraId="2FB74ED2" w14:textId="5C6B0E46" w:rsidR="00477E61" w:rsidRDefault="005D7398" w:rsidP="00637B19">
      <w:pPr>
        <w:pStyle w:val="Textbody"/>
        <w:ind w:left="212" w:firstLine="28"/>
      </w:pPr>
      <w:r>
        <w:t xml:space="preserve">Il contributo massimo erogabile per ciascun beneficiario sarà pari a € </w:t>
      </w:r>
      <w:r w:rsidR="002018AA">
        <w:t>10</w:t>
      </w:r>
      <w:r>
        <w:t>00,00.</w:t>
      </w:r>
      <w:r w:rsidR="00637B19">
        <w:t xml:space="preserve"> Nel caso di rendicontazione della spesa sostenuta inferiore a € </w:t>
      </w:r>
      <w:r w:rsidR="002018AA">
        <w:t>10</w:t>
      </w:r>
      <w:r w:rsidR="00637B19">
        <w:t xml:space="preserve">00,00, verrà rimborsata solo la somma effettivamente tenuta. </w:t>
      </w:r>
    </w:p>
    <w:p w14:paraId="2657940D" w14:textId="79942D60" w:rsidR="00477E61" w:rsidRDefault="00477E61" w:rsidP="00477E61">
      <w:pPr>
        <w:pStyle w:val="Textbody"/>
        <w:ind w:left="212" w:right="249"/>
        <w:jc w:val="both"/>
      </w:pPr>
      <w:r>
        <w:t>Al termine dell’istruttoria verrà predisposta una graduatoria</w:t>
      </w:r>
      <w:r w:rsidR="002018AA">
        <w:t>,</w:t>
      </w:r>
      <w:r>
        <w:t xml:space="preserve"> che verrà pubblicata</w:t>
      </w:r>
      <w:r w:rsidR="002018AA">
        <w:t xml:space="preserve"> in forma anonimizzata</w:t>
      </w:r>
      <w:r>
        <w:t xml:space="preserve"> all’Albo Pretorio e sul sito istituzionale dell’Ente https://www.comune.soleto.le.it/</w:t>
      </w:r>
    </w:p>
    <w:p w14:paraId="08D76E53" w14:textId="77777777" w:rsidR="00477E61" w:rsidRDefault="00477E61" w:rsidP="00477E61">
      <w:pPr>
        <w:pStyle w:val="Standard"/>
        <w:spacing w:before="2"/>
        <w:ind w:left="212" w:right="210"/>
        <w:jc w:val="both"/>
      </w:pPr>
      <w:r>
        <w:rPr>
          <w:sz w:val="23"/>
        </w:rPr>
        <w:t xml:space="preserve">La graduatoria ha validità per l’intera durata dell’intervento e verrà aggiornata registrando eventuali rinunce, revoche o cancellazioni. </w:t>
      </w:r>
    </w:p>
    <w:p w14:paraId="7F8EDFAD" w14:textId="5792560C" w:rsidR="00D04695" w:rsidRDefault="00477E61" w:rsidP="00D04695">
      <w:pPr>
        <w:pStyle w:val="Standard"/>
        <w:spacing w:before="1"/>
        <w:ind w:left="212" w:right="226"/>
        <w:jc w:val="both"/>
        <w:rPr>
          <w:sz w:val="23"/>
        </w:rPr>
      </w:pPr>
      <w:r>
        <w:rPr>
          <w:sz w:val="23"/>
        </w:rPr>
        <w:t>Il Comune di Soleto si riserva la facoltà di prorogare e riaprire i termini, modificare, sospendere o revocare in qualsiasi momento, a suo insindacabile giudizio, il presente Avviso Pubblico, senza che per questo si possano vantare diritti nei confr</w:t>
      </w:r>
      <w:r w:rsidR="00D04695">
        <w:rPr>
          <w:sz w:val="23"/>
        </w:rPr>
        <w:t>on</w:t>
      </w:r>
      <w:r>
        <w:rPr>
          <w:sz w:val="23"/>
        </w:rPr>
        <w:t>ti del Comune stesso</w:t>
      </w:r>
      <w:r w:rsidR="00D04695">
        <w:rPr>
          <w:sz w:val="23"/>
        </w:rPr>
        <w:t>.</w:t>
      </w:r>
    </w:p>
    <w:p w14:paraId="405819C8" w14:textId="77777777" w:rsidR="00D04695" w:rsidRDefault="00D04695" w:rsidP="00D04695">
      <w:pPr>
        <w:pStyle w:val="Standard"/>
        <w:spacing w:before="1"/>
        <w:ind w:left="212" w:right="226"/>
        <w:jc w:val="both"/>
        <w:rPr>
          <w:sz w:val="23"/>
        </w:rPr>
      </w:pPr>
    </w:p>
    <w:p w14:paraId="08A08609" w14:textId="5D0E7875" w:rsidR="00D04695" w:rsidRDefault="00867122" w:rsidP="00D04695">
      <w:pPr>
        <w:pStyle w:val="Standard"/>
        <w:spacing w:before="1"/>
        <w:ind w:left="212" w:right="226"/>
        <w:jc w:val="both"/>
        <w:rPr>
          <w:sz w:val="24"/>
          <w:szCs w:val="24"/>
        </w:rPr>
      </w:pPr>
      <w:r w:rsidRPr="00D04695">
        <w:rPr>
          <w:b/>
          <w:bCs/>
          <w:sz w:val="24"/>
          <w:szCs w:val="24"/>
        </w:rPr>
        <w:t xml:space="preserve">ART. </w:t>
      </w:r>
      <w:r w:rsidR="00090593">
        <w:rPr>
          <w:b/>
          <w:bCs/>
          <w:sz w:val="24"/>
          <w:szCs w:val="24"/>
        </w:rPr>
        <w:t>6</w:t>
      </w:r>
      <w:r w:rsidRPr="00D04695">
        <w:rPr>
          <w:b/>
          <w:bCs/>
          <w:sz w:val="24"/>
          <w:szCs w:val="24"/>
        </w:rPr>
        <w:t xml:space="preserve"> – CAUSE DI ESCLUSIONE</w:t>
      </w:r>
      <w:r w:rsidRPr="00DC3460">
        <w:rPr>
          <w:sz w:val="24"/>
          <w:szCs w:val="24"/>
        </w:rPr>
        <w:t xml:space="preserve"> </w:t>
      </w:r>
    </w:p>
    <w:p w14:paraId="19687863" w14:textId="7EAD75DF" w:rsidR="00D04695" w:rsidRDefault="00867122" w:rsidP="00D04695">
      <w:pPr>
        <w:ind w:left="212"/>
        <w:jc w:val="both"/>
        <w:rPr>
          <w:rFonts w:ascii="Times New Roman" w:hAnsi="Times New Roman" w:cs="Times New Roman"/>
          <w:sz w:val="24"/>
          <w:szCs w:val="24"/>
        </w:rPr>
      </w:pPr>
      <w:r w:rsidRPr="00DC3460">
        <w:rPr>
          <w:rFonts w:ascii="Times New Roman" w:hAnsi="Times New Roman" w:cs="Times New Roman"/>
          <w:sz w:val="24"/>
          <w:szCs w:val="24"/>
        </w:rPr>
        <w:lastRenderedPageBreak/>
        <w:t xml:space="preserve">Saranno escluse dalla presente procedura tutte le istanze che presentino almeno una delle seguenti difformità: </w:t>
      </w:r>
      <w:r w:rsidRPr="00DC3460">
        <w:rPr>
          <w:rFonts w:ascii="Times New Roman" w:hAnsi="Times New Roman" w:cs="Times New Roman"/>
          <w:sz w:val="24"/>
          <w:szCs w:val="24"/>
        </w:rPr>
        <w:sym w:font="Symbol" w:char="F0B7"/>
      </w:r>
      <w:r w:rsidRPr="00DC3460">
        <w:rPr>
          <w:rFonts w:ascii="Times New Roman" w:hAnsi="Times New Roman" w:cs="Times New Roman"/>
          <w:sz w:val="24"/>
          <w:szCs w:val="24"/>
        </w:rPr>
        <w:t xml:space="preserve"> Che siano state presentate in maniera difforme rispetto alle modalità indicate nel presente avviso; </w:t>
      </w:r>
      <w:r w:rsidRPr="00DC3460">
        <w:rPr>
          <w:rFonts w:ascii="Times New Roman" w:hAnsi="Times New Roman" w:cs="Times New Roman"/>
          <w:sz w:val="24"/>
          <w:szCs w:val="24"/>
        </w:rPr>
        <w:sym w:font="Symbol" w:char="F0B7"/>
      </w:r>
      <w:r w:rsidRPr="00DC3460">
        <w:rPr>
          <w:rFonts w:ascii="Times New Roman" w:hAnsi="Times New Roman" w:cs="Times New Roman"/>
          <w:sz w:val="24"/>
          <w:szCs w:val="24"/>
        </w:rPr>
        <w:t xml:space="preserve"> Che siano pervenute in data successiva alla data e all’ora di scadenza fissate dal presente avviso; </w:t>
      </w:r>
      <w:r w:rsidRPr="00DC3460">
        <w:rPr>
          <w:rFonts w:ascii="Times New Roman" w:hAnsi="Times New Roman" w:cs="Times New Roman"/>
          <w:sz w:val="24"/>
          <w:szCs w:val="24"/>
        </w:rPr>
        <w:sym w:font="Symbol" w:char="F0B7"/>
      </w:r>
      <w:r w:rsidRPr="00DC3460">
        <w:rPr>
          <w:rFonts w:ascii="Times New Roman" w:hAnsi="Times New Roman" w:cs="Times New Roman"/>
          <w:sz w:val="24"/>
          <w:szCs w:val="24"/>
        </w:rPr>
        <w:t xml:space="preserve"> Che siano carenti di almeno uno degli allegati richiesti di cui al precedente art. </w:t>
      </w:r>
      <w:r w:rsidR="00D575CD">
        <w:rPr>
          <w:rFonts w:ascii="Times New Roman" w:hAnsi="Times New Roman" w:cs="Times New Roman"/>
          <w:sz w:val="24"/>
          <w:szCs w:val="24"/>
        </w:rPr>
        <w:t>4</w:t>
      </w:r>
      <w:r w:rsidRPr="00DC3460">
        <w:rPr>
          <w:rFonts w:ascii="Times New Roman" w:hAnsi="Times New Roman" w:cs="Times New Roman"/>
          <w:sz w:val="24"/>
          <w:szCs w:val="24"/>
        </w:rPr>
        <w:t xml:space="preserve">; </w:t>
      </w:r>
      <w:r w:rsidRPr="00DC3460">
        <w:rPr>
          <w:rFonts w:ascii="Times New Roman" w:hAnsi="Times New Roman" w:cs="Times New Roman"/>
          <w:sz w:val="24"/>
          <w:szCs w:val="24"/>
        </w:rPr>
        <w:sym w:font="Symbol" w:char="F0B7"/>
      </w:r>
      <w:r w:rsidRPr="00DC3460">
        <w:rPr>
          <w:rFonts w:ascii="Times New Roman" w:hAnsi="Times New Roman" w:cs="Times New Roman"/>
          <w:sz w:val="24"/>
          <w:szCs w:val="24"/>
        </w:rPr>
        <w:t xml:space="preserve"> Che siano prive di firma del richiedente. </w:t>
      </w:r>
    </w:p>
    <w:p w14:paraId="7002348C" w14:textId="31C8DC19" w:rsidR="00D04695" w:rsidRDefault="00867122" w:rsidP="00D04695">
      <w:pPr>
        <w:ind w:left="212"/>
        <w:jc w:val="both"/>
        <w:rPr>
          <w:rFonts w:ascii="Times New Roman" w:hAnsi="Times New Roman" w:cs="Times New Roman"/>
          <w:sz w:val="24"/>
          <w:szCs w:val="24"/>
        </w:rPr>
      </w:pPr>
      <w:r w:rsidRPr="00D04695">
        <w:rPr>
          <w:rFonts w:ascii="Times New Roman" w:hAnsi="Times New Roman" w:cs="Times New Roman"/>
          <w:b/>
          <w:bCs/>
          <w:sz w:val="24"/>
          <w:szCs w:val="24"/>
        </w:rPr>
        <w:t>ART.</w:t>
      </w:r>
      <w:r w:rsidR="00090593">
        <w:rPr>
          <w:rFonts w:ascii="Times New Roman" w:hAnsi="Times New Roman" w:cs="Times New Roman"/>
          <w:b/>
          <w:bCs/>
          <w:sz w:val="24"/>
          <w:szCs w:val="24"/>
        </w:rPr>
        <w:t xml:space="preserve"> 7</w:t>
      </w:r>
      <w:r w:rsidRPr="00D04695">
        <w:rPr>
          <w:rFonts w:ascii="Times New Roman" w:hAnsi="Times New Roman" w:cs="Times New Roman"/>
          <w:b/>
          <w:bCs/>
          <w:sz w:val="24"/>
          <w:szCs w:val="24"/>
        </w:rPr>
        <w:t xml:space="preserve"> – TRATTAMENTO DEI DATI PERSONALI</w:t>
      </w:r>
      <w:r w:rsidR="00D04695">
        <w:rPr>
          <w:rFonts w:ascii="Times New Roman" w:hAnsi="Times New Roman" w:cs="Times New Roman"/>
          <w:sz w:val="24"/>
          <w:szCs w:val="24"/>
        </w:rPr>
        <w:t>.</w:t>
      </w:r>
    </w:p>
    <w:p w14:paraId="15F6BBAE" w14:textId="52E05BAD" w:rsidR="00462846" w:rsidRDefault="00867122" w:rsidP="00D04695">
      <w:pPr>
        <w:ind w:left="212"/>
        <w:jc w:val="both"/>
        <w:rPr>
          <w:rFonts w:ascii="Times New Roman" w:hAnsi="Times New Roman" w:cs="Times New Roman"/>
          <w:sz w:val="24"/>
          <w:szCs w:val="24"/>
        </w:rPr>
      </w:pPr>
      <w:r w:rsidRPr="00DC3460">
        <w:rPr>
          <w:rFonts w:ascii="Times New Roman" w:hAnsi="Times New Roman" w:cs="Times New Roman"/>
          <w:sz w:val="24"/>
          <w:szCs w:val="24"/>
        </w:rPr>
        <w:t>Ai sensi del GDPR – Regolamento Generale sulla Protezione Dati e del D.Lgs. 101/2018, i dati personali forniti d</w:t>
      </w:r>
      <w:r w:rsidR="00D04695">
        <w:rPr>
          <w:rFonts w:ascii="Times New Roman" w:hAnsi="Times New Roman" w:cs="Times New Roman"/>
          <w:sz w:val="24"/>
          <w:szCs w:val="24"/>
        </w:rPr>
        <w:t>a</w:t>
      </w:r>
      <w:r w:rsidRPr="00DC3460">
        <w:rPr>
          <w:rFonts w:ascii="Times New Roman" w:hAnsi="Times New Roman" w:cs="Times New Roman"/>
          <w:sz w:val="24"/>
          <w:szCs w:val="24"/>
        </w:rPr>
        <w:t>i concorrenti, raccolti e custoditi dal Comune, saranno trattati esclusivamente per le finalità di gestione del presente bando. Il conferimento di tali dati è obbligatorio ai fini della valutazione dei requisiti di partecipazione, pena l’esclusione.</w:t>
      </w:r>
    </w:p>
    <w:p w14:paraId="0429EBB8" w14:textId="5744AC96" w:rsidR="00D04695" w:rsidRDefault="00D04695" w:rsidP="00D04695">
      <w:pPr>
        <w:ind w:left="212"/>
        <w:jc w:val="both"/>
        <w:rPr>
          <w:rFonts w:ascii="Times New Roman" w:hAnsi="Times New Roman" w:cs="Times New Roman"/>
          <w:sz w:val="24"/>
          <w:szCs w:val="24"/>
        </w:rPr>
      </w:pPr>
    </w:p>
    <w:p w14:paraId="009DDFEC" w14:textId="447BD601" w:rsidR="00D04695" w:rsidRPr="00D04695" w:rsidRDefault="00D04695" w:rsidP="00D04695">
      <w:pPr>
        <w:ind w:left="212"/>
        <w:jc w:val="both"/>
        <w:rPr>
          <w:rFonts w:ascii="Times New Roman" w:hAnsi="Times New Roman" w:cs="Times New Roman"/>
          <w:b/>
          <w:bCs/>
          <w:sz w:val="24"/>
          <w:szCs w:val="24"/>
        </w:rPr>
      </w:pPr>
      <w:r w:rsidRPr="00D04695">
        <w:rPr>
          <w:rFonts w:ascii="Times New Roman" w:hAnsi="Times New Roman" w:cs="Times New Roman"/>
          <w:b/>
          <w:bCs/>
          <w:sz w:val="24"/>
          <w:szCs w:val="24"/>
        </w:rPr>
        <w:t>Soleto, lì______</w:t>
      </w: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t xml:space="preserve">Il Responsabile del Settore AA.GG. </w:t>
      </w:r>
    </w:p>
    <w:p w14:paraId="5DCDCC5D" w14:textId="15D73AAC" w:rsidR="00D04695" w:rsidRPr="00D04695" w:rsidRDefault="00D04695" w:rsidP="00D04695">
      <w:pPr>
        <w:ind w:left="212"/>
        <w:jc w:val="both"/>
        <w:rPr>
          <w:rFonts w:ascii="Times New Roman" w:hAnsi="Times New Roman" w:cs="Times New Roman"/>
          <w:b/>
          <w:bCs/>
          <w:sz w:val="24"/>
          <w:szCs w:val="24"/>
        </w:rPr>
      </w:pP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r>
      <w:r w:rsidRPr="00D04695">
        <w:rPr>
          <w:rFonts w:ascii="Times New Roman" w:hAnsi="Times New Roman" w:cs="Times New Roman"/>
          <w:b/>
          <w:bCs/>
          <w:sz w:val="24"/>
          <w:szCs w:val="24"/>
        </w:rPr>
        <w:tab/>
        <w:t>Dott. Alessandro Greco</w:t>
      </w:r>
    </w:p>
    <w:sectPr w:rsidR="00D04695" w:rsidRPr="00D046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97AAD"/>
    <w:multiLevelType w:val="hybridMultilevel"/>
    <w:tmpl w:val="85C080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107880"/>
    <w:multiLevelType w:val="hybridMultilevel"/>
    <w:tmpl w:val="3070A2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E331EE"/>
    <w:multiLevelType w:val="hybridMultilevel"/>
    <w:tmpl w:val="85E65B1C"/>
    <w:lvl w:ilvl="0" w:tplc="DC3C791E">
      <w:numFmt w:val="bullet"/>
      <w:lvlText w:val="-"/>
      <w:lvlJc w:val="left"/>
      <w:pPr>
        <w:ind w:left="120" w:hanging="235"/>
      </w:pPr>
      <w:rPr>
        <w:rFonts w:ascii="Times New Roman" w:eastAsia="Times New Roman" w:hAnsi="Times New Roman" w:cs="Times New Roman" w:hint="default"/>
        <w:w w:val="100"/>
        <w:sz w:val="24"/>
        <w:szCs w:val="24"/>
        <w:lang w:val="it-IT" w:eastAsia="en-US" w:bidi="ar-SA"/>
      </w:rPr>
    </w:lvl>
    <w:lvl w:ilvl="1" w:tplc="18BAE14A">
      <w:numFmt w:val="bullet"/>
      <w:lvlText w:val="•"/>
      <w:lvlJc w:val="left"/>
      <w:pPr>
        <w:ind w:left="1212" w:hanging="235"/>
      </w:pPr>
      <w:rPr>
        <w:rFonts w:hint="default"/>
        <w:lang w:val="it-IT" w:eastAsia="en-US" w:bidi="ar-SA"/>
      </w:rPr>
    </w:lvl>
    <w:lvl w:ilvl="2" w:tplc="616E2C2A">
      <w:numFmt w:val="bullet"/>
      <w:lvlText w:val="•"/>
      <w:lvlJc w:val="left"/>
      <w:pPr>
        <w:ind w:left="2304" w:hanging="235"/>
      </w:pPr>
      <w:rPr>
        <w:rFonts w:hint="default"/>
        <w:lang w:val="it-IT" w:eastAsia="en-US" w:bidi="ar-SA"/>
      </w:rPr>
    </w:lvl>
    <w:lvl w:ilvl="3" w:tplc="9DD09A7C">
      <w:numFmt w:val="bullet"/>
      <w:lvlText w:val="•"/>
      <w:lvlJc w:val="left"/>
      <w:pPr>
        <w:ind w:left="3396" w:hanging="235"/>
      </w:pPr>
      <w:rPr>
        <w:rFonts w:hint="default"/>
        <w:lang w:val="it-IT" w:eastAsia="en-US" w:bidi="ar-SA"/>
      </w:rPr>
    </w:lvl>
    <w:lvl w:ilvl="4" w:tplc="13A6183A">
      <w:numFmt w:val="bullet"/>
      <w:lvlText w:val="•"/>
      <w:lvlJc w:val="left"/>
      <w:pPr>
        <w:ind w:left="4488" w:hanging="235"/>
      </w:pPr>
      <w:rPr>
        <w:rFonts w:hint="default"/>
        <w:lang w:val="it-IT" w:eastAsia="en-US" w:bidi="ar-SA"/>
      </w:rPr>
    </w:lvl>
    <w:lvl w:ilvl="5" w:tplc="E550AC82">
      <w:numFmt w:val="bullet"/>
      <w:lvlText w:val="•"/>
      <w:lvlJc w:val="left"/>
      <w:pPr>
        <w:ind w:left="5580" w:hanging="235"/>
      </w:pPr>
      <w:rPr>
        <w:rFonts w:hint="default"/>
        <w:lang w:val="it-IT" w:eastAsia="en-US" w:bidi="ar-SA"/>
      </w:rPr>
    </w:lvl>
    <w:lvl w:ilvl="6" w:tplc="7068E652">
      <w:numFmt w:val="bullet"/>
      <w:lvlText w:val="•"/>
      <w:lvlJc w:val="left"/>
      <w:pPr>
        <w:ind w:left="6672" w:hanging="235"/>
      </w:pPr>
      <w:rPr>
        <w:rFonts w:hint="default"/>
        <w:lang w:val="it-IT" w:eastAsia="en-US" w:bidi="ar-SA"/>
      </w:rPr>
    </w:lvl>
    <w:lvl w:ilvl="7" w:tplc="735CEC7E">
      <w:numFmt w:val="bullet"/>
      <w:lvlText w:val="•"/>
      <w:lvlJc w:val="left"/>
      <w:pPr>
        <w:ind w:left="7764" w:hanging="235"/>
      </w:pPr>
      <w:rPr>
        <w:rFonts w:hint="default"/>
        <w:lang w:val="it-IT" w:eastAsia="en-US" w:bidi="ar-SA"/>
      </w:rPr>
    </w:lvl>
    <w:lvl w:ilvl="8" w:tplc="5C907F58">
      <w:numFmt w:val="bullet"/>
      <w:lvlText w:val="•"/>
      <w:lvlJc w:val="left"/>
      <w:pPr>
        <w:ind w:left="8856" w:hanging="235"/>
      </w:pPr>
      <w:rPr>
        <w:rFonts w:hint="default"/>
        <w:lang w:val="it-IT" w:eastAsia="en-US" w:bidi="ar-SA"/>
      </w:rPr>
    </w:lvl>
  </w:abstractNum>
  <w:abstractNum w:abstractNumId="3" w15:restartNumberingAfterBreak="0">
    <w:nsid w:val="607407C6"/>
    <w:multiLevelType w:val="hybridMultilevel"/>
    <w:tmpl w:val="C04CC524"/>
    <w:lvl w:ilvl="0" w:tplc="8356E928">
      <w:start w:val="1"/>
      <w:numFmt w:val="decimal"/>
      <w:lvlText w:val="%1)"/>
      <w:lvlJc w:val="left"/>
      <w:pPr>
        <w:ind w:left="380" w:hanging="260"/>
        <w:jc w:val="left"/>
      </w:pPr>
      <w:rPr>
        <w:rFonts w:ascii="Times New Roman" w:eastAsia="Times New Roman" w:hAnsi="Times New Roman" w:cs="Times New Roman" w:hint="default"/>
        <w:b/>
        <w:bCs/>
        <w:w w:val="100"/>
        <w:sz w:val="24"/>
        <w:szCs w:val="24"/>
        <w:lang w:val="it-IT" w:eastAsia="en-US" w:bidi="ar-SA"/>
      </w:rPr>
    </w:lvl>
    <w:lvl w:ilvl="1" w:tplc="26D05152">
      <w:numFmt w:val="bullet"/>
      <w:lvlText w:val="•"/>
      <w:lvlJc w:val="left"/>
      <w:pPr>
        <w:ind w:left="1446" w:hanging="260"/>
      </w:pPr>
      <w:rPr>
        <w:rFonts w:hint="default"/>
        <w:lang w:val="it-IT" w:eastAsia="en-US" w:bidi="ar-SA"/>
      </w:rPr>
    </w:lvl>
    <w:lvl w:ilvl="2" w:tplc="098CB97E">
      <w:numFmt w:val="bullet"/>
      <w:lvlText w:val="•"/>
      <w:lvlJc w:val="left"/>
      <w:pPr>
        <w:ind w:left="2512" w:hanging="260"/>
      </w:pPr>
      <w:rPr>
        <w:rFonts w:hint="default"/>
        <w:lang w:val="it-IT" w:eastAsia="en-US" w:bidi="ar-SA"/>
      </w:rPr>
    </w:lvl>
    <w:lvl w:ilvl="3" w:tplc="AE22DE50">
      <w:numFmt w:val="bullet"/>
      <w:lvlText w:val="•"/>
      <w:lvlJc w:val="left"/>
      <w:pPr>
        <w:ind w:left="3578" w:hanging="260"/>
      </w:pPr>
      <w:rPr>
        <w:rFonts w:hint="default"/>
        <w:lang w:val="it-IT" w:eastAsia="en-US" w:bidi="ar-SA"/>
      </w:rPr>
    </w:lvl>
    <w:lvl w:ilvl="4" w:tplc="50203B0C">
      <w:numFmt w:val="bullet"/>
      <w:lvlText w:val="•"/>
      <w:lvlJc w:val="left"/>
      <w:pPr>
        <w:ind w:left="4644" w:hanging="260"/>
      </w:pPr>
      <w:rPr>
        <w:rFonts w:hint="default"/>
        <w:lang w:val="it-IT" w:eastAsia="en-US" w:bidi="ar-SA"/>
      </w:rPr>
    </w:lvl>
    <w:lvl w:ilvl="5" w:tplc="9DD0D060">
      <w:numFmt w:val="bullet"/>
      <w:lvlText w:val="•"/>
      <w:lvlJc w:val="left"/>
      <w:pPr>
        <w:ind w:left="5710" w:hanging="260"/>
      </w:pPr>
      <w:rPr>
        <w:rFonts w:hint="default"/>
        <w:lang w:val="it-IT" w:eastAsia="en-US" w:bidi="ar-SA"/>
      </w:rPr>
    </w:lvl>
    <w:lvl w:ilvl="6" w:tplc="73B8FF0E">
      <w:numFmt w:val="bullet"/>
      <w:lvlText w:val="•"/>
      <w:lvlJc w:val="left"/>
      <w:pPr>
        <w:ind w:left="6776" w:hanging="260"/>
      </w:pPr>
      <w:rPr>
        <w:rFonts w:hint="default"/>
        <w:lang w:val="it-IT" w:eastAsia="en-US" w:bidi="ar-SA"/>
      </w:rPr>
    </w:lvl>
    <w:lvl w:ilvl="7" w:tplc="5CE8BB48">
      <w:numFmt w:val="bullet"/>
      <w:lvlText w:val="•"/>
      <w:lvlJc w:val="left"/>
      <w:pPr>
        <w:ind w:left="7842" w:hanging="260"/>
      </w:pPr>
      <w:rPr>
        <w:rFonts w:hint="default"/>
        <w:lang w:val="it-IT" w:eastAsia="en-US" w:bidi="ar-SA"/>
      </w:rPr>
    </w:lvl>
    <w:lvl w:ilvl="8" w:tplc="4DD08848">
      <w:numFmt w:val="bullet"/>
      <w:lvlText w:val="•"/>
      <w:lvlJc w:val="left"/>
      <w:pPr>
        <w:ind w:left="8908" w:hanging="260"/>
      </w:pPr>
      <w:rPr>
        <w:rFonts w:hint="default"/>
        <w:lang w:val="it-IT" w:eastAsia="en-US" w:bidi="ar-SA"/>
      </w:rPr>
    </w:lvl>
  </w:abstractNum>
  <w:abstractNum w:abstractNumId="4" w15:restartNumberingAfterBreak="0">
    <w:nsid w:val="62EA03C3"/>
    <w:multiLevelType w:val="multilevel"/>
    <w:tmpl w:val="EDA2F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8402885">
    <w:abstractNumId w:val="2"/>
  </w:num>
  <w:num w:numId="2" w16cid:durableId="215820921">
    <w:abstractNumId w:val="3"/>
  </w:num>
  <w:num w:numId="3" w16cid:durableId="1853907594">
    <w:abstractNumId w:val="4"/>
  </w:num>
  <w:num w:numId="4" w16cid:durableId="200754300">
    <w:abstractNumId w:val="1"/>
  </w:num>
  <w:num w:numId="5" w16cid:durableId="175565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22"/>
    <w:rsid w:val="00012F81"/>
    <w:rsid w:val="00090593"/>
    <w:rsid w:val="00136701"/>
    <w:rsid w:val="00140D59"/>
    <w:rsid w:val="002018AA"/>
    <w:rsid w:val="00220A49"/>
    <w:rsid w:val="0022395F"/>
    <w:rsid w:val="003D5773"/>
    <w:rsid w:val="003E20CC"/>
    <w:rsid w:val="003E6E01"/>
    <w:rsid w:val="0042762C"/>
    <w:rsid w:val="00462846"/>
    <w:rsid w:val="00477E61"/>
    <w:rsid w:val="004B05F4"/>
    <w:rsid w:val="00545BC3"/>
    <w:rsid w:val="005D7398"/>
    <w:rsid w:val="00637B19"/>
    <w:rsid w:val="007710C6"/>
    <w:rsid w:val="00867122"/>
    <w:rsid w:val="00A86266"/>
    <w:rsid w:val="00B7586B"/>
    <w:rsid w:val="00C97822"/>
    <w:rsid w:val="00CA1E08"/>
    <w:rsid w:val="00D04695"/>
    <w:rsid w:val="00D575CD"/>
    <w:rsid w:val="00DA51BB"/>
    <w:rsid w:val="00DC3460"/>
    <w:rsid w:val="00E36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82B4"/>
  <w15:chartTrackingRefBased/>
  <w15:docId w15:val="{91DEB052-3584-4868-8BF2-3E493C9C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Textbody"/>
    <w:link w:val="Titolo1Carattere"/>
    <w:uiPriority w:val="9"/>
    <w:qFormat/>
    <w:rsid w:val="0022395F"/>
    <w:pPr>
      <w:suppressAutoHyphens/>
      <w:autoSpaceDN w:val="0"/>
      <w:spacing w:after="0" w:line="240" w:lineRule="auto"/>
      <w:ind w:left="212" w:hanging="361"/>
      <w:textAlignment w:val="baseline"/>
      <w:outlineLvl w:val="0"/>
    </w:pPr>
    <w:rPr>
      <w:rFonts w:ascii="Times New Roman" w:eastAsia="Times New Roman" w:hAnsi="Times New Roman" w:cs="Times New Roman"/>
      <w:b/>
      <w:bCs/>
      <w:kern w:val="3"/>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862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86266"/>
    <w:rPr>
      <w:rFonts w:ascii="Times New Roman" w:eastAsia="Times New Roman" w:hAnsi="Times New Roman" w:cs="Times New Roman"/>
      <w:sz w:val="24"/>
      <w:szCs w:val="24"/>
    </w:rPr>
  </w:style>
  <w:style w:type="paragraph" w:styleId="Paragrafoelenco">
    <w:name w:val="List Paragraph"/>
    <w:basedOn w:val="Normale"/>
    <w:qFormat/>
    <w:rsid w:val="00A86266"/>
    <w:pPr>
      <w:widowControl w:val="0"/>
      <w:autoSpaceDE w:val="0"/>
      <w:autoSpaceDN w:val="0"/>
      <w:spacing w:after="0" w:line="240" w:lineRule="auto"/>
      <w:ind w:left="120" w:right="118"/>
      <w:jc w:val="both"/>
    </w:pPr>
    <w:rPr>
      <w:rFonts w:ascii="Times New Roman" w:eastAsia="Times New Roman" w:hAnsi="Times New Roman" w:cs="Times New Roman"/>
    </w:rPr>
  </w:style>
  <w:style w:type="character" w:customStyle="1" w:styleId="Titolo1Carattere">
    <w:name w:val="Titolo 1 Carattere"/>
    <w:basedOn w:val="Carpredefinitoparagrafo"/>
    <w:link w:val="Titolo1"/>
    <w:uiPriority w:val="9"/>
    <w:rsid w:val="0022395F"/>
    <w:rPr>
      <w:rFonts w:ascii="Times New Roman" w:eastAsia="Times New Roman" w:hAnsi="Times New Roman" w:cs="Times New Roman"/>
      <w:b/>
      <w:bCs/>
      <w:kern w:val="3"/>
      <w:sz w:val="24"/>
      <w:szCs w:val="24"/>
      <w:lang w:eastAsia="it-IT" w:bidi="it-IT"/>
    </w:rPr>
  </w:style>
  <w:style w:type="paragraph" w:customStyle="1" w:styleId="Textbody">
    <w:name w:val="Text body"/>
    <w:basedOn w:val="Normale"/>
    <w:rsid w:val="0022395F"/>
    <w:pPr>
      <w:suppressAutoHyphens/>
      <w:autoSpaceDN w:val="0"/>
      <w:spacing w:after="0" w:line="240" w:lineRule="auto"/>
      <w:textAlignment w:val="baseline"/>
    </w:pPr>
    <w:rPr>
      <w:rFonts w:ascii="Times New Roman" w:eastAsia="Times New Roman" w:hAnsi="Times New Roman" w:cs="Times New Roman"/>
      <w:kern w:val="3"/>
      <w:sz w:val="24"/>
      <w:szCs w:val="24"/>
      <w:lang w:eastAsia="it-IT" w:bidi="it-IT"/>
    </w:rPr>
  </w:style>
  <w:style w:type="character" w:styleId="Collegamentoipertestuale">
    <w:name w:val="Hyperlink"/>
    <w:basedOn w:val="Carpredefinitoparagrafo"/>
    <w:rsid w:val="0022395F"/>
    <w:rPr>
      <w:color w:val="0563C1"/>
      <w:u w:val="single"/>
    </w:rPr>
  </w:style>
  <w:style w:type="paragraph" w:customStyle="1" w:styleId="Standard">
    <w:name w:val="Standard"/>
    <w:rsid w:val="00477E61"/>
    <w:pPr>
      <w:suppressAutoHyphens/>
      <w:autoSpaceDN w:val="0"/>
      <w:spacing w:after="0" w:line="240" w:lineRule="auto"/>
      <w:textAlignment w:val="baseline"/>
    </w:pPr>
    <w:rPr>
      <w:rFonts w:ascii="Times New Roman" w:eastAsia="Times New Roman" w:hAnsi="Times New Roman" w:cs="Times New Roman"/>
      <w:kern w:val="3"/>
      <w:lang w:eastAsia="it-IT" w:bidi="it-IT"/>
    </w:rPr>
  </w:style>
  <w:style w:type="paragraph" w:customStyle="1" w:styleId="TableParagraph">
    <w:name w:val="Table Paragraph"/>
    <w:basedOn w:val="Standard"/>
    <w:rsid w:val="00477E61"/>
    <w:pPr>
      <w:spacing w:line="268" w:lineRule="exact"/>
      <w:ind w:left="109"/>
    </w:pPr>
  </w:style>
  <w:style w:type="paragraph" w:customStyle="1" w:styleId="Default">
    <w:name w:val="Default"/>
    <w:rsid w:val="002018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3031-DC70-4923-9061-F929DCC2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5480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4</cp:revision>
  <dcterms:created xsi:type="dcterms:W3CDTF">2023-12-05T12:03:00Z</dcterms:created>
  <dcterms:modified xsi:type="dcterms:W3CDTF">2023-12-07T15:44:00Z</dcterms:modified>
</cp:coreProperties>
</file>